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Cobalt-doped ZnO nanoparticles derived from zeolite imidazole frameworks: Synthesis, characterization, and application for the detection of an exhaled diabetes biomarker - ScienceDirect</w:t>
      </w:r>
      <w:br/>
      <w:hyperlink r:id="rId7" w:history="1">
        <w:r>
          <w:rPr>
            <w:color w:val="2980b9"/>
            <w:u w:val="single"/>
          </w:rPr>
          <w:t xml:space="preserve">https://www.sciencedirect.com/science/article/pii/S0021979720302332</w:t>
        </w:r>
      </w:hyperlink>
    </w:p>
    <w:p>
      <w:pPr>
        <w:pStyle w:val="Heading1"/>
      </w:pPr>
      <w:bookmarkStart w:id="2" w:name="_Toc2"/>
      <w:r>
        <w:t>Article summary:</w:t>
      </w:r>
      <w:bookmarkEnd w:id="2"/>
    </w:p>
    <w:p>
      <w:pPr>
        <w:jc w:val="both"/>
      </w:pPr>
      <w:r>
        <w:rPr/>
        <w:t xml:space="preserve">1. Cobalt-doped ZnO nanoparticles were synthesized from a metal-organic framework mold, resulting in controllable doping, adjustable surface status, and good catalytic activity.</w:t>
      </w:r>
    </w:p>
    <w:p>
      <w:pPr>
        <w:jc w:val="both"/>
      </w:pPr>
      <w:r>
        <w:rPr/>
        <w:t xml:space="preserve">2. These nanoparticles were evaluated as a sensing material for diabetes biomarker detection and showed high response to trace acetone, fast response/recovery times, low detection limit, and long-term stability.</w:t>
      </w:r>
    </w:p>
    <w:p>
      <w:pPr>
        <w:jc w:val="both"/>
      </w:pPr>
      <w:r>
        <w:rPr/>
        <w:t xml:space="preserve">3. The optimized sensor could distinguish between simulated diabetic breath and healthy human breath samples, making the MOF-derived Co-doped ZnO NPs a good candidate for noninvasive diagnosis of diabetes.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"Cobalt-doped ZnO nanoparticles derived from zeolite imidazole frameworks: Synthesis, characterization, and application for the detection of an exhaled diabetes biomarker" discusses the synthesis and characterization of cobalt-doped zinc oxide nanoparticles (Co-doped ZnO NPs) derived from a metal-organic framework (MOF) mold. The article claims that these nanoparticles have potential applications in detecting diabetes biomarkers in exhaled breath.</w:t>
      </w:r>
    </w:p>
    <w:p>
      <w:pPr>
        <w:jc w:val="both"/>
      </w:pPr>
      <w:r>
        <w:rPr/>
        <w:t xml:space="preserve"/>
      </w:r>
    </w:p>
    <w:p>
      <w:pPr>
        <w:jc w:val="both"/>
      </w:pPr>
      <w:r>
        <w:rPr/>
        <w:t xml:space="preserve">The article provides a detailed description of the synthesis process and characterization techniques used to evaluate the properties of Co-doped ZnO NPs. The authors claim that these nanoparticles have controllable doping modes, adjustable surface status, good dispensability, ferromagnetism, and catalytic activity. They also claim that these properties make Co-doped ZnO NPs suitable for use as sensing materials for diabetes biomarker detection.</w:t>
      </w:r>
    </w:p>
    <w:p>
      <w:pPr>
        <w:jc w:val="both"/>
      </w:pPr>
      <w:r>
        <w:rPr/>
        <w:t xml:space="preserve"/>
      </w:r>
    </w:p>
    <w:p>
      <w:pPr>
        <w:jc w:val="both"/>
      </w:pPr>
      <w:r>
        <w:rPr/>
        <w:t xml:space="preserve">The article presents evidence to support its claims by providing data on the response of sensors made using Co-doped ZnO NPs to trace amounts of acetone, a diabetes biomarker. The authors claim that the sensors showed a high response to trace acetone (18.2 at 5 ppm), fast response/recovery times, a low detection limit (170 ppb), and long-term stability for 4 months.</w:t>
      </w:r>
    </w:p>
    <w:p>
      <w:pPr>
        <w:jc w:val="both"/>
      </w:pPr>
      <w:r>
        <w:rPr/>
        <w:t xml:space="preserve"/>
      </w:r>
    </w:p>
    <w:p>
      <w:pPr>
        <w:jc w:val="both"/>
      </w:pPr>
      <w:r>
        <w:rPr/>
        <w:t xml:space="preserve">While the article provides detailed information on the synthesis and characterization of Co-doped ZnO NPs and their potential applications in detecting diabetes biomarkers, it has some limitations. One limitation is that it does not provide information on potential risks associated with using these nanoparticles in medical applications. Additionally, while the authors claim that MOF-derived Co-doped ZnO NPs are a good candidate for low-cost and noninvasive diagnosis of diabetes, they do not provide evidence to support this claim beyond their own experiments.</w:t>
      </w:r>
    </w:p>
    <w:p>
      <w:pPr>
        <w:jc w:val="both"/>
      </w:pPr>
      <w:r>
        <w:rPr/>
        <w:t xml:space="preserve"/>
      </w:r>
    </w:p>
    <w:p>
      <w:pPr>
        <w:jc w:val="both"/>
      </w:pPr>
      <w:r>
        <w:rPr/>
        <w:t xml:space="preserve">Another limitation is that the article does not explore counterarguments or alternative explanations for the observed results. For example, the authors do not discuss potential confounding factors that may affect the accuracy of diabetes biomarker detection using Co-doped ZnO NPs.</w:t>
      </w:r>
    </w:p>
    <w:p>
      <w:pPr>
        <w:jc w:val="both"/>
      </w:pPr>
      <w:r>
        <w:rPr/>
        <w:t xml:space="preserve"/>
      </w:r>
    </w:p>
    <w:p>
      <w:pPr>
        <w:jc w:val="both"/>
      </w:pPr>
      <w:r>
        <w:rPr/>
        <w:t xml:space="preserve">Overall, the article provides valuable insights into the synthesis and characterization of Co-doped ZnO NPs and their potential applications in detecting diabetes biomarkers. However, it has some limitations in terms of providing a balanced perspective on the potential risks and limitations associated with using these nanoparticles in medical applications.</w:t>
      </w:r>
    </w:p>
    <w:p>
      <w:pPr>
        <w:pStyle w:val="Heading1"/>
      </w:pPr>
      <w:bookmarkStart w:id="5" w:name="_Toc5"/>
      <w:r>
        <w:t>Topics for further research:</w:t>
      </w:r>
      <w:bookmarkEnd w:id="5"/>
    </w:p>
    <w:p>
      <w:pPr>
        <w:spacing w:after="0"/>
        <w:numPr>
          <w:ilvl w:val="0"/>
          <w:numId w:val="2"/>
        </w:numPr>
      </w:pPr>
      <w:r>
        <w:rPr/>
        <w:t xml:space="preserve">Risks associated with using nanoparticles in medical applications
</w:t>
      </w:r>
    </w:p>
    <w:p>
      <w:pPr>
        <w:spacing w:after="0"/>
        <w:numPr>
          <w:ilvl w:val="0"/>
          <w:numId w:val="2"/>
        </w:numPr>
      </w:pPr>
      <w:r>
        <w:rPr/>
        <w:t xml:space="preserve">Alternative methods for detecting diabetes biomarkers
</w:t>
      </w:r>
    </w:p>
    <w:p>
      <w:pPr>
        <w:spacing w:after="0"/>
        <w:numPr>
          <w:ilvl w:val="0"/>
          <w:numId w:val="2"/>
        </w:numPr>
      </w:pPr>
      <w:r>
        <w:rPr/>
        <w:t xml:space="preserve">Confounding factors in diabetes biomarker detection using Co-doped ZnO NPs
</w:t>
      </w:r>
    </w:p>
    <w:p>
      <w:pPr>
        <w:spacing w:after="0"/>
        <w:numPr>
          <w:ilvl w:val="0"/>
          <w:numId w:val="2"/>
        </w:numPr>
      </w:pPr>
      <w:r>
        <w:rPr/>
        <w:t xml:space="preserve">Long-term effects of Co-doped ZnO NPs on human health
</w:t>
      </w:r>
    </w:p>
    <w:p>
      <w:pPr>
        <w:spacing w:after="0"/>
        <w:numPr>
          <w:ilvl w:val="0"/>
          <w:numId w:val="2"/>
        </w:numPr>
      </w:pPr>
      <w:r>
        <w:rPr/>
        <w:t xml:space="preserve">Comparison of Co-doped ZnO NPs with other sensing materials for diabetes biomarker detection
</w:t>
      </w:r>
    </w:p>
    <w:p>
      <w:pPr>
        <w:numPr>
          <w:ilvl w:val="0"/>
          <w:numId w:val="2"/>
        </w:numPr>
      </w:pPr>
      <w:r>
        <w:rPr/>
        <w:t xml:space="preserve">Regulatory guidelines for the use of nanoparticles in medical applications</w:t>
      </w:r>
    </w:p>
    <w:p>
      <w:pPr>
        <w:pStyle w:val="Heading1"/>
      </w:pPr>
      <w:bookmarkStart w:id="6" w:name="_Toc6"/>
      <w:r>
        <w:t>Report location:</w:t>
      </w:r>
      <w:bookmarkEnd w:id="6"/>
    </w:p>
    <w:p>
      <w:hyperlink r:id="rId8" w:history="1">
        <w:r>
          <w:rPr>
            <w:color w:val="2980b9"/>
            <w:u w:val="single"/>
          </w:rPr>
          <w:t xml:space="preserve">https://www.fullpicture.app/item/639aac721972d72ee5abb0b75eaea0fd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6815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1979720302332" TargetMode="External"/><Relationship Id="rId8" Type="http://schemas.openxmlformats.org/officeDocument/2006/relationships/hyperlink" Target="https://www.fullpicture.app/item/639aac721972d72ee5abb0b75eaea0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2023-12-19T12:24:02+01:00</dcterms:created>
  <dcterms:modified xsi:type="dcterms:W3CDTF">2023-12-19T12:24:02+01:00</dcterms:modified>
</cp:coreProperties>
</file>

<file path=docProps/custom.xml><?xml version="1.0" encoding="utf-8"?>
<Properties xmlns="http://schemas.openxmlformats.org/officeDocument/2006/custom-properties" xmlns:vt="http://schemas.openxmlformats.org/officeDocument/2006/docPropsVTypes"/>
</file>