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Radiofrequency ablation for primary hyperparathyroidism and risk factors for postablative eucalcemic parathyroid hormone elevation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https://pubmed.ncbi.nlm.nih.gov/35285391/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本研究调查了射频消融（RFA）作为原发性甲状旁腺功能亢进（pHPT）治疗选择的有效性，以及导致术后低钙血症型甲状旁腺激素升高（ePTH）的风险因素。</w:t>
      </w:r>
    </w:p>
    <w:p>
      <w:pPr>
        <w:jc w:val="both"/>
      </w:pPr>
      <w:r>
        <w:rPr/>
        <w:t xml:space="preserve">2. 在51名接受RFA治疗的pHPT患者中，98%的患者被治愈，仅有2%的患者出现持续性pHPT。术后1、3、6和12个月时ePTH的发生率分别为48%、30%、20%和16%。</w:t>
      </w:r>
    </w:p>
    <w:p>
      <w:pPr>
        <w:jc w:val="both"/>
      </w:pPr>
      <w:r>
        <w:rPr/>
        <w:t xml:space="preserve">3. 研究发现，术后ePTH与基线血清完整甲状旁腺激素（iPTH）和钙水平相关，并且不增加复发pHPT的风险。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总结：射频消融是治疗pHPT安全有效的方法。术后ePTH的发生与基线iPTH和钙水平相关，并不增加复发pHPT的风险。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潜在偏见及其来源：文章没有明确提到作者的潜在利益冲突或研究资助来源。这可能导致读者对研究结果的客观性产生怀疑。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片面报道：文章只关注了射频消融（RFA）作为治疗原发性甲状旁腺功能亢进症（pHPT）的有效方法，但没有提及其他治疗选择或比较不同治疗方法之间的效果和风险。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无根据的主张：文章声称RFA是安全且有效的pHPT治疗方法，但没有提供足够的证据来支持这一主张。缺乏对其他治疗方法进行比较或长期随访数据。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缺失的考虑点：文章没有讨论与RFA相关的潜在风险和并发症，如感染、出血或声音损伤等。这些因素对于评估RFA作为治疗选择的全面性至关重要。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所提出主张的缺失证据：文章指出基线iPTH和钙水平是ePTH发生的独立风险因素，但没有提供足够的数据或分析来支持这一结论。更多的研究和证据需要来验证这些结果。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未探索的反驳：文章没有讨论可能与RFA治疗pHPT相关的争议或反对意见。这种片面性可能导致读者对该方法的全面性产生怀疑。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宣传内容：文章似乎倾向于宣传RFA作为pHPT治疗的首选方法，而忽略了其他选择。这种偏袒可能会影响读者对该方法的客观评估。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总体而言，上述文章在提供关于RFA治疗pHPT的初步信息方面有所帮助，但存在一些潜在的偏见和不足之处。进一步的研究和全面评估是必要的，以确定RFA在pHPT管理中的确切效果和风险。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作者潜在利益冲突：搜索作者的姓名和相关利益冲突，以了解是否存在任何潜在偏见或利益冲突。
</w:t>
      </w:r>
    </w:p>
    <w:p>
      <w:pPr>
        <w:spacing w:after="0"/>
        <w:numPr>
          <w:ilvl w:val="0"/>
          <w:numId w:val="2"/>
        </w:numPr>
      </w:pPr>
      <w:r>
        <w:rPr/>
        <w:t xml:space="preserve">pHPT其他治疗选择：搜索pHPT的其他治疗方法，如手术切除、药物治疗等，以了解它们的效果和风险。
</w:t>
      </w:r>
    </w:p>
    <w:p>
      <w:pPr>
        <w:spacing w:after="0"/>
        <w:numPr>
          <w:ilvl w:val="0"/>
          <w:numId w:val="2"/>
        </w:numPr>
      </w:pPr>
      <w:r>
        <w:rPr/>
        <w:t xml:space="preserve">RFA治疗pHPT的安全性和有效性证据：搜索关于RFA治疗pHPT的研究和临床试验，以了解其安全性和有效性的证据。
</w:t>
      </w:r>
    </w:p>
    <w:p>
      <w:pPr>
        <w:spacing w:after="0"/>
        <w:numPr>
          <w:ilvl w:val="0"/>
          <w:numId w:val="2"/>
        </w:numPr>
      </w:pPr>
      <w:r>
        <w:rPr/>
        <w:t xml:space="preserve">RFA治疗pHPT的风险和并发症：搜索关于RFA治疗pHPT可能的风险和并发症的研究和报道，以了解其全面性和安全性。
</w:t>
      </w:r>
    </w:p>
    <w:p>
      <w:pPr>
        <w:spacing w:after="0"/>
        <w:numPr>
          <w:ilvl w:val="0"/>
          <w:numId w:val="2"/>
        </w:numPr>
      </w:pPr>
      <w:r>
        <w:rPr/>
        <w:t xml:space="preserve">基线iPTH和钙水平与ePTH发生的关系：搜索关于基线iPTH和钙水平与ePTH发生之间关系的研究和数据，以验证文章中的结论。
</w:t>
      </w:r>
    </w:p>
    <w:p>
      <w:pPr>
        <w:numPr>
          <w:ilvl w:val="0"/>
          <w:numId w:val="2"/>
        </w:numPr>
      </w:pPr>
      <w:r>
        <w:rPr/>
        <w:t xml:space="preserve">RFA治疗pHPT的争议和反对意见：搜索关于RFA治疗pHPT的争议和反对意见的研究和评论，以了解不同观点和意见。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https://www.fullpicture.app/item/6322ac9f7871f3f0061620b0e8f0b065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A69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285391/" TargetMode="External"/><Relationship Id="rId8" Type="http://schemas.openxmlformats.org/officeDocument/2006/relationships/hyperlink" Target="https://www.fullpicture.app/item/6322ac9f7871f3f0061620b0e8f0b0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2023-11-14T04:45:52+01:00</dcterms:created>
  <dcterms:modified xsi:type="dcterms:W3CDTF">2023-11-14T04:45:52+01:00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