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Intracellular Fate of Sub-Toxic Concentration of Functionalized Selenium Nanoparticles in Aggressive Prostate Cancer Cells - PMC</w:t>
      </w:r>
      <w:br/>
      <w:hyperlink r:id="rId7" w:history="1">
        <w:r>
          <w:rPr>
            <w:color w:val="2980b9"/>
            <w:u w:val="single"/>
          </w:rPr>
          <w:t xml:space="preserve">https://www.ncbi.nlm.nih.gov/pmc/articles/PMC10707848/</w:t>
        </w:r>
      </w:hyperlink>
    </w:p>
    <w:p>
      <w:pPr>
        <w:pStyle w:val="Heading1"/>
      </w:pPr>
      <w:bookmarkStart w:id="2" w:name="_Toc2"/>
      <w:r>
        <w:t>Article summary:</w:t>
      </w:r>
      <w:bookmarkEnd w:id="2"/>
    </w:p>
    <w:p>
      <w:pPr>
        <w:jc w:val="both"/>
      </w:pPr>
      <w:r>
        <w:rPr/>
        <w:t xml:space="preserve">1. 本研究探讨了亚毒性浓度的功能化硒纳米颗粒（SeNPs）对前列腺癌细胞的影响，并确定了它们在细胞内的定位和命运。</w:t>
      </w:r>
    </w:p>
    <w:p>
      <w:pPr>
        <w:jc w:val="both"/>
      </w:pPr>
      <w:r>
        <w:rPr/>
        <w:t xml:space="preserve">2. 研究发现，与壳聚糖包被的多分散溶液相比，牛血清白蛋白（BSA）包被的单分散SeNPs溶液能够减缓侵袭性前列腺癌细胞的迁移能力。BSA包被可以防止纳米颗粒与细胞质膜之间的反应，减少活性氧自由基的产生。</w:t>
      </w:r>
    </w:p>
    <w:p>
      <w:pPr>
        <w:jc w:val="both"/>
      </w:pPr>
      <w:r>
        <w:rPr/>
        <w:t xml:space="preserve">3. 研究还发现，SeNPs-BSA主要定位于线粒体，并且在溶酶体相关器官中也有定位。这可能解释了为什么SeNPs-BSA能够显著抑制PC-3细胞的增殖能力。</w:t>
      </w:r>
    </w:p>
    <w:p>
      <w:pPr>
        <w:jc w:val="both"/>
      </w:pPr>
      <w:r>
        <w:rPr/>
        <w:t xml:space="preserve"/>
      </w:r>
    </w:p>
    <w:p>
      <w:pPr>
        <w:jc w:val="both"/>
      </w:pPr>
      <w:r>
        <w:rPr/>
        <w:t xml:space="preserve">总结：本研究揭示了亚毒性浓度下功能化硒纳米颗粒对前列腺癌细胞的影响及其在细胞内的定位和命运。牛血清白蛋白包被可以减缓细胞迁移能力，并减少活性氧自由基的产生。此外，硒纳米颗粒主要定位于线粒体，并在溶酶体相关器官中也有定位，从而显著抑制了前列腺癌细胞的增殖能力。</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这篇文章的标题是"Intracellular Fate of Sub-Toxic Concentration of Functionalized Selenium Nanoparticles in Aggressive Prostate Cancer Cells"，它探讨了亚毒性浓度的功能化硒纳米颗粒在侵袭性前列腺癌细胞中的细胞内命运。然而，该文章存在一些问题和偏见。</w:t>
      </w:r>
    </w:p>
    <w:p>
      <w:pPr>
        <w:jc w:val="both"/>
      </w:pPr>
      <w:r>
        <w:rPr/>
        <w:t xml:space="preserve"/>
      </w:r>
    </w:p>
    <w:p>
      <w:pPr>
        <w:jc w:val="both"/>
      </w:pPr>
      <w:r>
        <w:rPr/>
        <w:t xml:space="preserve">首先，文章没有提供关于作者的潜在偏见或利益冲突的信息。这可能导致读者对研究结果的可靠性产生怀疑。</w:t>
      </w:r>
    </w:p>
    <w:p>
      <w:pPr>
        <w:jc w:val="both"/>
      </w:pPr>
      <w:r>
        <w:rPr/>
        <w:t xml:space="preserve"/>
      </w:r>
    </w:p>
    <w:p>
      <w:pPr>
        <w:jc w:val="both"/>
      </w:pPr>
      <w:r>
        <w:rPr/>
        <w:t xml:space="preserve">其次，文章没有提供足够的背景信息来支持其主张。它没有明确说明为什么选择使用亚毒性浓度的硒纳米颗粒以及它们与前列腺癌细胞之间的关系。此外，文章也没有提供其他相关研究结果来支持其发现。</w:t>
      </w:r>
    </w:p>
    <w:p>
      <w:pPr>
        <w:jc w:val="both"/>
      </w:pPr>
      <w:r>
        <w:rPr/>
        <w:t xml:space="preserve"/>
      </w:r>
    </w:p>
    <w:p>
      <w:pPr>
        <w:jc w:val="both"/>
      </w:pPr>
      <w:r>
        <w:rPr/>
        <w:t xml:space="preserve">此外，文章只报道了正面结果，并未探索任何负面结果或潜在风险。这种片面报道可能会给读者留下不完整或误导性的印象。</w:t>
      </w:r>
    </w:p>
    <w:p>
      <w:pPr>
        <w:jc w:val="both"/>
      </w:pPr>
      <w:r>
        <w:rPr/>
        <w:t xml:space="preserve"/>
      </w:r>
    </w:p>
    <w:p>
      <w:pPr>
        <w:jc w:val="both"/>
      </w:pPr>
      <w:r>
        <w:rPr/>
        <w:t xml:space="preserve">另一个问题是文章中缺少对可能存在的其他解释或反驳观点进行探讨。它没有考虑到其他因素可能对实验结果产生影响，并未提供充分证据来支持所得出的结论。</w:t>
      </w:r>
    </w:p>
    <w:p>
      <w:pPr>
        <w:jc w:val="both"/>
      </w:pPr>
      <w:r>
        <w:rPr/>
        <w:t xml:space="preserve"/>
      </w:r>
    </w:p>
    <w:p>
      <w:pPr>
        <w:jc w:val="both"/>
      </w:pPr>
      <w:r>
        <w:rPr/>
        <w:t xml:space="preserve">最后，文章没有平等地呈现双方观点。它只关注了硒纳米颗粒的积极影响，而忽略了可能存在的负面影响或争议。</w:t>
      </w:r>
    </w:p>
    <w:p>
      <w:pPr>
        <w:jc w:val="both"/>
      </w:pPr>
      <w:r>
        <w:rPr/>
        <w:t xml:space="preserve"/>
      </w:r>
    </w:p>
    <w:p>
      <w:pPr>
        <w:jc w:val="both"/>
      </w:pPr>
      <w:r>
        <w:rPr/>
        <w:t xml:space="preserve">综上所述，这篇文章存在一些问题和偏见，包括缺乏背景信息、片面报道、无根据的主张、缺失的考虑点、所提出主张的缺失证据、未探索的反驳和偏袒。读者应该对其结果持怀疑态度，并寻找其他相关研究来进行比较和验证。</w:t>
      </w:r>
    </w:p>
    <w:p>
      <w:pPr>
        <w:pStyle w:val="Heading1"/>
      </w:pPr>
      <w:bookmarkStart w:id="5" w:name="_Toc5"/>
      <w:r>
        <w:t>Topics for further research:</w:t>
      </w:r>
      <w:bookmarkEnd w:id="5"/>
    </w:p>
    <w:p>
      <w:pPr>
        <w:spacing w:after="0"/>
        <w:numPr>
          <w:ilvl w:val="0"/>
          <w:numId w:val="2"/>
        </w:numPr>
      </w:pPr>
      <w:r>
        <w:rPr/>
        <w:t xml:space="preserve">亚毒性浓度的功能化硒纳米颗粒在前列腺癌细胞中的细胞内命运
</w:t>
      </w:r>
    </w:p>
    <w:p>
      <w:pPr>
        <w:spacing w:after="0"/>
        <w:numPr>
          <w:ilvl w:val="0"/>
          <w:numId w:val="2"/>
        </w:numPr>
      </w:pPr>
      <w:r>
        <w:rPr/>
        <w:t xml:space="preserve">硒纳米颗粒与前列腺癌细胞的关系
</w:t>
      </w:r>
    </w:p>
    <w:p>
      <w:pPr>
        <w:spacing w:after="0"/>
        <w:numPr>
          <w:ilvl w:val="0"/>
          <w:numId w:val="2"/>
        </w:numPr>
      </w:pPr>
      <w:r>
        <w:rPr/>
        <w:t xml:space="preserve">硒纳米颗粒的积极影响
</w:t>
      </w:r>
    </w:p>
    <w:p>
      <w:pPr>
        <w:spacing w:after="0"/>
        <w:numPr>
          <w:ilvl w:val="0"/>
          <w:numId w:val="2"/>
        </w:numPr>
      </w:pPr>
      <w:r>
        <w:rPr/>
        <w:t xml:space="preserve">硒纳米颗粒的负面影响或争议
</w:t>
      </w:r>
    </w:p>
    <w:p>
      <w:pPr>
        <w:spacing w:after="0"/>
        <w:numPr>
          <w:ilvl w:val="0"/>
          <w:numId w:val="2"/>
        </w:numPr>
      </w:pPr>
      <w:r>
        <w:rPr/>
        <w:t xml:space="preserve">硒纳米颗粒的其他解释或反驳观点
</w:t>
      </w:r>
    </w:p>
    <w:p>
      <w:pPr>
        <w:numPr>
          <w:ilvl w:val="0"/>
          <w:numId w:val="2"/>
        </w:numPr>
      </w:pPr>
      <w:r>
        <w:rPr/>
        <w:t xml:space="preserve">其他相关研究结果和验证</w:t>
      </w:r>
    </w:p>
    <w:p>
      <w:pPr>
        <w:pStyle w:val="Heading1"/>
      </w:pPr>
      <w:bookmarkStart w:id="6" w:name="_Toc6"/>
      <w:r>
        <w:t>Report location:</w:t>
      </w:r>
      <w:bookmarkEnd w:id="6"/>
    </w:p>
    <w:p>
      <w:hyperlink r:id="rId8" w:history="1">
        <w:r>
          <w:rPr>
            <w:color w:val="2980b9"/>
            <w:u w:val="single"/>
          </w:rPr>
          <w:t xml:space="preserve">https://www.fullpicture.app/item/62eb34d81753fdb91cb88c7f28def730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33D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707848/" TargetMode="External"/><Relationship Id="rId8" Type="http://schemas.openxmlformats.org/officeDocument/2006/relationships/hyperlink" Target="https://www.fullpicture.app/item/62eb34d81753fdb91cb88c7f28def73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2024-05-02T17:47:39+02:00</dcterms:created>
  <dcterms:modified xsi:type="dcterms:W3CDTF">2024-05-02T17:47:39+02:00</dcterms:modified>
</cp:coreProperties>
</file>

<file path=docProps/custom.xml><?xml version="1.0" encoding="utf-8"?>
<Properties xmlns="http://schemas.openxmlformats.org/officeDocument/2006/custom-properties" xmlns:vt="http://schemas.openxmlformats.org/officeDocument/2006/docPropsVTypes"/>
</file>