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CREB Participates in Paclitaxel-Induced Neuropathic Pain Genesis Through Transcriptional Activation of Dnmt3a in Primary Sensory Neurons - PMC</w:t>
      </w:r>
      <w:br/>
      <w:hyperlink r:id="rId7" w:history="1">
        <w:r>
          <w:rPr>
            <w:color w:val="2980b9"/>
            <w:u w:val="single"/>
          </w:rPr>
          <w:t xml:space="preserve">https://www.ncbi.nlm.nih.gov/pmc/articles/PMC8116406/</w:t>
        </w:r>
      </w:hyperlink>
    </w:p>
    <w:p>
      <w:pPr>
        <w:pStyle w:val="Heading1"/>
      </w:pPr>
      <w:bookmarkStart w:id="2" w:name="_Toc2"/>
      <w:r>
        <w:t>Article summary:</w:t>
      </w:r>
      <w:bookmarkEnd w:id="2"/>
    </w:p>
    <w:p>
      <w:pPr>
        <w:jc w:val="both"/>
      </w:pPr>
      <w:r>
        <w:rPr/>
        <w:t xml:space="preserve">1. Paclitaxel-induced neuropathic pain is mediated by the activation of CREB in primary sensory neurons: The study found that the administration of paclitaxel, a chemotherapeutic drug, increased the levels of cyclic AMP response element-binding protein (CREB) in dorsal root ganglion (DRG) neurons. Blocking this increase attenuated paclitaxel-induced hypersensitivity to mechanical, heat, and cold stimuli, while mimicking this increase enhanced responses to basal stimuli. This suggests that CREB plays a key role in the genesis of paclitaxel-induced neuropathic pain.</w:t>
      </w:r>
    </w:p>
    <w:p>
      <w:pPr>
        <w:jc w:val="both"/>
      </w:pPr>
      <w:r>
        <w:rPr/>
        <w:t xml:space="preserve"/>
      </w:r>
    </w:p>
    <w:p>
      <w:pPr>
        <w:jc w:val="both"/>
      </w:pPr>
      <w:r>
        <w:rPr/>
        <w:t xml:space="preserve">2. CREB regulates the expression of DNMT3a in DRG neurons: The study also found that paclitaxel-induced increase in CREB protein augmented Dnmt3a promoter activity and upregulated DNMT3a protein expression in DRG neurons. Furthermore, overexpression of CREB elevated the expression of DNMT3a in both in vivo and in vitro DRG neurons. Since DNMT3a is known to contribute to chemotherapy-induced peripheral neuropathic pain (CIPNP), these findings suggest that CREB may participate in the development of neuropathic pain through transcriptional activation of the Dnmt3a gene.</w:t>
      </w:r>
    </w:p>
    <w:p>
      <w:pPr>
        <w:jc w:val="both"/>
      </w:pPr>
      <w:r>
        <w:rPr/>
        <w:t xml:space="preserve"/>
      </w:r>
    </w:p>
    <w:p>
      <w:pPr>
        <w:jc w:val="both"/>
      </w:pPr>
      <w:r>
        <w:rPr/>
        <w:t xml:space="preserve">3. Targeting CREB may be a potential therapeutic strategy for managing neuropathic pain: Given its involvement in the genesis of paclitaxel-induced neuropathic pain, CREB could be a promising target for therapeutic intervention. By understanding the mechanisms by which chemotherapeutic drugs like paclitaxel cause pain and neuropathy, researchers may be able to develop novel treatments for chemotherapy-induced peripheral neuropathic pain (CIPNP) and improve the quality of life for cancer patients undergoing antineoplastic therapy.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潜在偏见及其来源：文章没有明确提到作者的潜在利益冲突或研究资助来源。这可能导致读者对作者的独立性和可靠性产生质疑。</w:t>
      </w:r>
    </w:p>
    <w:p>
      <w:pPr>
        <w:jc w:val="both"/>
      </w:pPr>
      <w:r>
        <w:rPr/>
        <w:t xml:space="preserve"/>
      </w:r>
    </w:p>
    <w:p>
      <w:pPr>
        <w:jc w:val="both"/>
      </w:pPr>
      <w:r>
        <w:rPr/>
        <w:t xml:space="preserve">2. 片面报道：文章只关注了CREB在神经病理性疼痛中的作用，而忽略了其他可能的机制和因素。这种片面报道可能会导致读者对该领域的整体理解不完整。</w:t>
      </w:r>
    </w:p>
    <w:p>
      <w:pPr>
        <w:jc w:val="both"/>
      </w:pPr>
      <w:r>
        <w:rPr/>
        <w:t xml:space="preserve"/>
      </w:r>
    </w:p>
    <w:p>
      <w:pPr>
        <w:jc w:val="both"/>
      </w:pPr>
      <w:r>
        <w:rPr/>
        <w:t xml:space="preserve">3. 无根据的主张：文章声称CREB是化疗引起周围神经病理性疼痛的关键因素，但并未提供足够的证据来支持这一主张。缺乏实验证据使得该主张缺乏说服力。</w:t>
      </w:r>
    </w:p>
    <w:p>
      <w:pPr>
        <w:jc w:val="both"/>
      </w:pPr>
      <w:r>
        <w:rPr/>
        <w:t xml:space="preserve"/>
      </w:r>
    </w:p>
    <w:p>
      <w:pPr>
        <w:jc w:val="both"/>
      </w:pPr>
      <w:r>
        <w:rPr/>
        <w:t xml:space="preserve">4. 缺失的考虑点：文章没有讨论其他可能影响神经病理性疼痛发生的因素，如免疫系统、神经递质等。这种缺失可能导致对该领域更全面认识的遗漏。</w:t>
      </w:r>
    </w:p>
    <w:p>
      <w:pPr>
        <w:jc w:val="both"/>
      </w:pPr>
      <w:r>
        <w:rPr/>
        <w:t xml:space="preserve"/>
      </w:r>
    </w:p>
    <w:p>
      <w:pPr>
        <w:jc w:val="both"/>
      </w:pPr>
      <w:r>
        <w:rPr/>
        <w:t xml:space="preserve">5. 所提出主张的缺失证据：尽管文章声称CREB参与了DNMT3a基因转录激活，但并未提供实验证据来支持这一观点。缺乏直接的实验结果使得该主张缺乏可信度。</w:t>
      </w:r>
    </w:p>
    <w:p>
      <w:pPr>
        <w:jc w:val="both"/>
      </w:pPr>
      <w:r>
        <w:rPr/>
        <w:t xml:space="preserve"/>
      </w:r>
    </w:p>
    <w:p>
      <w:pPr>
        <w:jc w:val="both"/>
      </w:pPr>
      <w:r>
        <w:rPr/>
        <w:t xml:space="preserve">6. 未探索的反驳：文章没有讨论可能与其主张相矛盾的研究结果或观点。这种未探索的反驳可能导致读者对该领域中不同观点和争议的理解不完整。</w:t>
      </w:r>
    </w:p>
    <w:p>
      <w:pPr>
        <w:jc w:val="both"/>
      </w:pPr>
      <w:r>
        <w:rPr/>
        <w:t xml:space="preserve"/>
      </w:r>
    </w:p>
    <w:p>
      <w:pPr>
        <w:jc w:val="both"/>
      </w:pPr>
      <w:r>
        <w:rPr/>
        <w:t xml:space="preserve">7. 宣传内容：文章中使用了一些宣传性语言，如将CREB描述为“潜在治疗管理该疾病的目标”。这种宣传性语言可能会影响读者对该研究结果的客观评估。</w:t>
      </w:r>
    </w:p>
    <w:p>
      <w:pPr>
        <w:jc w:val="both"/>
      </w:pPr>
      <w:r>
        <w:rPr/>
        <w:t xml:space="preserve"/>
      </w:r>
    </w:p>
    <w:p>
      <w:pPr>
        <w:jc w:val="both"/>
      </w:pPr>
      <w:r>
        <w:rPr/>
        <w:t xml:space="preserve">总体而言，上述文章存在一些潜在问题和局限性，包括潜在偏见、片面报道、无根据的主张、缺失考虑点、所提出主张缺乏证据、未探索反驳和宣传内容等。读者应保持批判思维，并寻找更全面和可靠的证据来评估该领域中不同观点之间的争议。</w:t>
      </w:r>
    </w:p>
    <w:p>
      <w:pPr>
        <w:pStyle w:val="Heading1"/>
      </w:pPr>
      <w:bookmarkStart w:id="5" w:name="_Toc5"/>
      <w:r>
        <w:t>Topics for further research:</w:t>
      </w:r>
      <w:bookmarkEnd w:id="5"/>
    </w:p>
    <w:p>
      <w:pPr>
        <w:spacing w:after="0"/>
        <w:numPr>
          <w:ilvl w:val="0"/>
          <w:numId w:val="2"/>
        </w:numPr>
      </w:pPr>
      <w:r>
        <w:rPr/>
        <w:t xml:space="preserve">CREB在神经病理性疼痛中的作用
</w:t>
      </w:r>
    </w:p>
    <w:p>
      <w:pPr>
        <w:spacing w:after="0"/>
        <w:numPr>
          <w:ilvl w:val="0"/>
          <w:numId w:val="2"/>
        </w:numPr>
      </w:pPr>
      <w:r>
        <w:rPr/>
        <w:t xml:space="preserve">其他可能的机制和因素
</w:t>
      </w:r>
    </w:p>
    <w:p>
      <w:pPr>
        <w:spacing w:after="0"/>
        <w:numPr>
          <w:ilvl w:val="0"/>
          <w:numId w:val="2"/>
        </w:numPr>
      </w:pPr>
      <w:r>
        <w:rPr/>
        <w:t xml:space="preserve">CREB是化疗引起周围神经病理性疼痛的关键因素的证据
</w:t>
      </w:r>
    </w:p>
    <w:p>
      <w:pPr>
        <w:spacing w:after="0"/>
        <w:numPr>
          <w:ilvl w:val="0"/>
          <w:numId w:val="2"/>
        </w:numPr>
      </w:pPr>
      <w:r>
        <w:rPr/>
        <w:t xml:space="preserve">免疫系统和神经递质在神经病理性疼痛中的作用
</w:t>
      </w:r>
    </w:p>
    <w:p>
      <w:pPr>
        <w:spacing w:after="0"/>
        <w:numPr>
          <w:ilvl w:val="0"/>
          <w:numId w:val="2"/>
        </w:numPr>
      </w:pPr>
      <w:r>
        <w:rPr/>
        <w:t xml:space="preserve">CREB参与DNMT3a基因转录激活的证据
</w:t>
      </w:r>
    </w:p>
    <w:p>
      <w:pPr>
        <w:numPr>
          <w:ilvl w:val="0"/>
          <w:numId w:val="2"/>
        </w:numPr>
      </w:pPr>
      <w:r>
        <w:rPr/>
        <w:t xml:space="preserve">与该主张相矛盾的研究结果或观点</w:t>
      </w:r>
    </w:p>
    <w:p>
      <w:pPr>
        <w:pStyle w:val="Heading1"/>
      </w:pPr>
      <w:bookmarkStart w:id="6" w:name="_Toc6"/>
      <w:r>
        <w:t>Report location:</w:t>
      </w:r>
      <w:bookmarkEnd w:id="6"/>
    </w:p>
    <w:p>
      <w:hyperlink r:id="rId8" w:history="1">
        <w:r>
          <w:rPr>
            <w:color w:val="2980b9"/>
            <w:u w:val="single"/>
          </w:rPr>
          <w:t xml:space="preserve">https://www.fullpicture.app/item/6246ed8945f63b8dc4871517b06d277f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56A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116406/" TargetMode="External"/><Relationship Id="rId8" Type="http://schemas.openxmlformats.org/officeDocument/2006/relationships/hyperlink" Target="https://www.fullpicture.app/item/6246ed8945f63b8dc4871517b06d27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2024-01-11T06:48:29+01:00</dcterms:created>
  <dcterms:modified xsi:type="dcterms:W3CDTF">2024-01-11T06:48:29+01:00</dcterms:modified>
</cp:coreProperties>
</file>

<file path=docProps/custom.xml><?xml version="1.0" encoding="utf-8"?>
<Properties xmlns="http://schemas.openxmlformats.org/officeDocument/2006/custom-properties" xmlns:vt="http://schemas.openxmlformats.org/officeDocument/2006/docPropsVTypes"/>
</file>