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RMIT University: A world leader in technology, design &amp; enterprise</w:t>
      </w:r>
      <w:br/>
      <w:hyperlink r:id="rId7" w:history="1">
        <w:r>
          <w:rPr>
            <w:color w:val="2980b9"/>
            <w:u w:val="single"/>
          </w:rPr>
          <w:t xml:space="preserve">https://www.rmit.edu.au/</w:t>
        </w:r>
      </w:hyperlink>
    </w:p>
    <w:p>
      <w:pPr>
        <w:pStyle w:val="Heading1"/>
      </w:pPr>
      <w:bookmarkStart w:id="2" w:name="_Toc2"/>
      <w:r>
        <w:t>Article summary:</w:t>
      </w:r>
      <w:bookmarkEnd w:id="2"/>
    </w:p>
    <w:p>
      <w:pPr>
        <w:jc w:val="both"/>
      </w:pPr>
      <w:r>
        <w:rPr/>
        <w:t xml:space="preserve">1. RMIT University is a global leader in technology, design, and enterprise, ranking highly for efforts to reduce inequality and support decent work and economic growth.</w:t>
      </w:r>
    </w:p>
    <w:p>
      <w:pPr>
        <w:jc w:val="both"/>
      </w:pPr>
      <w:r>
        <w:rPr/>
        <w:t xml:space="preserve"/>
      </w:r>
    </w:p>
    <w:p>
      <w:pPr>
        <w:jc w:val="both"/>
      </w:pPr>
      <w:r>
        <w:rPr/>
        <w:t xml:space="preserve">2. The university offers a significant number of industry placements for students, with 19,730 placements scheduled for 2022.</w:t>
      </w:r>
    </w:p>
    <w:p>
      <w:pPr>
        <w:jc w:val="both"/>
      </w:pPr>
      <w:r>
        <w:rPr/>
        <w:t xml:space="preserve"/>
      </w:r>
    </w:p>
    <w:p>
      <w:pPr>
        <w:jc w:val="both"/>
      </w:pPr>
      <w:r>
        <w:rPr/>
        <w:t xml:space="preserve">3. RMIT University acknowledges and respects the Traditional Custodians of the lands on which it operates, including the Woi wurrung and Boon wurrung language groups of the eastern Kulin Nation.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"RMIT University: A world leader in technology, design &amp; enterprise" presents RMIT as an international university excelling in technology, design, and enterprise. While the article highlights some impressive achievements of the university, it lacks depth and critical analysis, leading to potential biases and one-sided reporting.</w:t>
      </w:r>
    </w:p>
    <w:p>
      <w:pPr>
        <w:jc w:val="both"/>
      </w:pPr>
      <w:r>
        <w:rPr/>
        <w:t xml:space="preserve"/>
      </w:r>
    </w:p>
    <w:p>
      <w:pPr>
        <w:jc w:val="both"/>
      </w:pPr>
      <w:r>
        <w:rPr/>
        <w:t xml:space="preserve">One potential bias in the article is its promotional nature. The article focuses on showcasing RMIT's accomplishments and rankings without providing a balanced view of the university's challenges or areas for improvement. This lack of critical analysis can create a skewed perception of RMIT as a flawless institution, which may not accurately reflect the reality of higher education institutions.</w:t>
      </w:r>
    </w:p>
    <w:p>
      <w:pPr>
        <w:jc w:val="both"/>
      </w:pPr>
      <w:r>
        <w:rPr/>
        <w:t xml:space="preserve"/>
      </w:r>
    </w:p>
    <w:p>
      <w:pPr>
        <w:jc w:val="both"/>
      </w:pPr>
      <w:r>
        <w:rPr/>
        <w:t xml:space="preserve">Additionally, the article makes several unsupported claims, such as being "#1 globally for efforts to reduce inequality" and supporting "decent work and economic growth." While these rankings are attributed to Times Higher Education (THE) University Impact Rankings 2023, there is no further explanation or evidence provided to support these claims. Without additional context or data, readers may question the validity and reliability of these rankings.</w:t>
      </w:r>
    </w:p>
    <w:p>
      <w:pPr>
        <w:jc w:val="both"/>
      </w:pPr>
      <w:r>
        <w:rPr/>
        <w:t xml:space="preserve"/>
      </w:r>
    </w:p>
    <w:p>
      <w:pPr>
        <w:jc w:val="both"/>
      </w:pPr>
      <w:r>
        <w:rPr/>
        <w:t xml:space="preserve">Furthermore, the article fails to explore potential counterarguments or criticisms of RMIT's achievements. By only presenting positive aspects of the university without acknowledging any shortcomings or limitations, the article lacks balance and transparency. It is essential for readers to have a comprehensive understanding of an institution's strengths and weaknesses to make informed decisions.</w:t>
      </w:r>
    </w:p>
    <w:p>
      <w:pPr>
        <w:jc w:val="both"/>
      </w:pPr>
      <w:r>
        <w:rPr/>
        <w:t xml:space="preserve"/>
      </w:r>
    </w:p>
    <w:p>
      <w:pPr>
        <w:jc w:val="both"/>
      </w:pPr>
      <w:r>
        <w:rPr/>
        <w:t xml:space="preserve">Moreover, while the article acknowledges the Traditional Custodians of the land where RMIT operates, it does not delve into how the university actively supports Indigenous communities or addresses issues related to reconciliation and decolonization. This oversight reflects a lack of consideration for important social justice issues that should be integral to any discussion about higher education institutions.</w:t>
      </w:r>
    </w:p>
    <w:p>
      <w:pPr>
        <w:jc w:val="both"/>
      </w:pPr>
      <w:r>
        <w:rPr/>
        <w:t xml:space="preserve"/>
      </w:r>
    </w:p>
    <w:p>
      <w:pPr>
        <w:jc w:val="both"/>
      </w:pPr>
      <w:r>
        <w:rPr/>
        <w:t xml:space="preserve">In conclusion, while the article highlights RMIT University's successes in technology, design, and enterprise, it falls short in providing a critical analysis that considers potential biases, unsupported claims, missing points of consideration, unexplored counterarguments, and promotional content. To present a more balanced and informative perspective on RMIT's achievements, future articles should strive for greater depth and transparency in their reporting.</w:t>
      </w:r>
    </w:p>
    <w:p>
      <w:pPr>
        <w:pStyle w:val="Heading1"/>
      </w:pPr>
      <w:bookmarkStart w:id="5" w:name="_Toc5"/>
      <w:r>
        <w:t>Topics for further research:</w:t>
      </w:r>
      <w:bookmarkEnd w:id="5"/>
    </w:p>
    <w:p>
      <w:pPr>
        <w:spacing w:after="0"/>
        <w:numPr>
          <w:ilvl w:val="0"/>
          <w:numId w:val="2"/>
        </w:numPr>
      </w:pPr>
      <w:r>
        <w:rPr/>
        <w:t xml:space="preserve">RMIT University challenges and criticisms
</w:t>
      </w:r>
    </w:p>
    <w:p>
      <w:pPr>
        <w:spacing w:after="0"/>
        <w:numPr>
          <w:ilvl w:val="0"/>
          <w:numId w:val="2"/>
        </w:numPr>
      </w:pPr>
      <w:r>
        <w:rPr/>
        <w:t xml:space="preserve">RMIT University rankings methodology
</w:t>
      </w:r>
    </w:p>
    <w:p>
      <w:pPr>
        <w:spacing w:after="0"/>
        <w:numPr>
          <w:ilvl w:val="0"/>
          <w:numId w:val="2"/>
        </w:numPr>
      </w:pPr>
      <w:r>
        <w:rPr/>
        <w:t xml:space="preserve">RMIT University Indigenous community support
</w:t>
      </w:r>
    </w:p>
    <w:p>
      <w:pPr>
        <w:spacing w:after="0"/>
        <w:numPr>
          <w:ilvl w:val="0"/>
          <w:numId w:val="2"/>
        </w:numPr>
      </w:pPr>
      <w:r>
        <w:rPr/>
        <w:t xml:space="preserve">RMIT University social justice initiatives
</w:t>
      </w:r>
    </w:p>
    <w:p>
      <w:pPr>
        <w:spacing w:after="0"/>
        <w:numPr>
          <w:ilvl w:val="0"/>
          <w:numId w:val="2"/>
        </w:numPr>
      </w:pPr>
      <w:r>
        <w:rPr/>
        <w:t xml:space="preserve">RMIT University decolonization efforts
</w:t>
      </w:r>
    </w:p>
    <w:p>
      <w:pPr>
        <w:numPr>
          <w:ilvl w:val="0"/>
          <w:numId w:val="2"/>
        </w:numPr>
      </w:pPr>
      <w:r>
        <w:rPr/>
        <w:t xml:space="preserve">RMIT University areas for improvement</w:t>
      </w:r>
    </w:p>
    <w:p>
      <w:pPr>
        <w:pStyle w:val="Heading1"/>
      </w:pPr>
      <w:bookmarkStart w:id="6" w:name="_Toc6"/>
      <w:r>
        <w:t>Report location:</w:t>
      </w:r>
      <w:bookmarkEnd w:id="6"/>
    </w:p>
    <w:p>
      <w:hyperlink r:id="rId8" w:history="1">
        <w:r>
          <w:rPr>
            <w:color w:val="2980b9"/>
            <w:u w:val="single"/>
          </w:rPr>
          <w:t xml:space="preserve">https://www.fullpicture.app/item/622a5057919e70a3f140885752285bc8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F3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mit.edu.au/" TargetMode="External"/><Relationship Id="rId8" Type="http://schemas.openxmlformats.org/officeDocument/2006/relationships/hyperlink" Target="https://www.fullpicture.app/item/622a5057919e70a3f140885752285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2024-06-07T12:12:31+02:00</dcterms:created>
  <dcterms:modified xsi:type="dcterms:W3CDTF">2024-06-07T12:12:31+02:00</dcterms:modified>
</cp:coreProperties>
</file>

<file path=docProps/custom.xml><?xml version="1.0" encoding="utf-8"?>
<Properties xmlns="http://schemas.openxmlformats.org/officeDocument/2006/custom-properties" xmlns:vt="http://schemas.openxmlformats.org/officeDocument/2006/docPropsVTypes"/>
</file>