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Advances in Lung-Cancer Treatment on Population Mortality - PMC</w:t>
      </w:r>
      <w:br/>
      <w:hyperlink r:id="rId7" w:history="1">
        <w:r>
          <w:rPr>
            <w:color w:val="2980b9"/>
            <w:u w:val="single"/>
          </w:rPr>
          <w:t xml:space="preserve">https://www.ncbi.nlm.nih.gov/pmc/articles/PMC8577315/</w:t>
        </w:r>
      </w:hyperlink>
    </w:p>
    <w:p>
      <w:pPr>
        <w:pStyle w:val="Heading1"/>
      </w:pPr>
      <w:bookmarkStart w:id="2" w:name="_Toc2"/>
      <w:r>
        <w:t>Article summary:</w:t>
      </w:r>
      <w:bookmarkEnd w:id="2"/>
    </w:p>
    <w:p>
      <w:pPr>
        <w:jc w:val="both"/>
      </w:pPr>
      <w:r>
        <w:rPr/>
        <w:t xml:space="preserve">1. Mortality from non-small cell lung cancer (NSCLC) in the United States has been declining, and this decrease is associated with improved survival over time, particularly after the approval of targeted therapy.</w:t>
      </w:r>
    </w:p>
    <w:p>
      <w:pPr>
        <w:jc w:val="both"/>
      </w:pPr>
      <w:r>
        <w:rPr/>
        <w:t xml:space="preserve">2. The reduction in mortality from NSCLC is likely due to a combination of a decrease in incidence and advancements in treatment, including the use of targeted therapies.</w:t>
      </w:r>
    </w:p>
    <w:p>
      <w:pPr>
        <w:jc w:val="both"/>
      </w:pPr>
      <w:r>
        <w:rPr/>
        <w:t xml:space="preserve">3. In contrast, mortality from small cell lung cancer (SCLC) has declined mainly due to a decrease in incidence, with limited improvements in survival observed during the examined time frame.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这篇文章的标题是"The Effect of Advances in Lung-Cancer Treatment on Population Mortality"，它探讨了肺癌治疗进展对人口死亡率的影响。然而，从文章的内容来看，它主要关注非小细胞肺癌（NSCLC）和小细胞肺癌（SCLC）的死亡率趋势，并没有详细讨论肺癌治疗进展对整体人口死亡率的影响。</w:t>
      </w:r>
    </w:p>
    <w:p>
      <w:pPr>
        <w:jc w:val="both"/>
      </w:pPr>
      <w:r>
        <w:rPr/>
        <w:t xml:space="preserve"/>
      </w:r>
    </w:p>
    <w:p>
      <w:pPr>
        <w:jc w:val="both"/>
      </w:pPr>
      <w:r>
        <w:rPr/>
        <w:t xml:space="preserve">文章提到NSCLC的死亡率下降得更快，与靶向治疗获批时间相对应。然而，文章并未提供足够的证据来支持这一观点。它只是简单地指出NSCLC的发病率和死亡率都有所下降，并将之归因于靶向治疗的批准和使用。但没有提供具体数据或其他相关研究来支持这种联系。</w:t>
      </w:r>
    </w:p>
    <w:p>
      <w:pPr>
        <w:jc w:val="both"/>
      </w:pPr>
      <w:r>
        <w:rPr/>
        <w:t xml:space="preserve"/>
      </w:r>
    </w:p>
    <w:p>
      <w:pPr>
        <w:jc w:val="both"/>
      </w:pPr>
      <w:r>
        <w:rPr/>
        <w:t xml:space="preserve">此外，文章没有充分考虑其他可能影响肺癌死亡率变化的因素。例如，它没有讨论吸烟率、筛查方法、早期诊断等因素对肺癌死亡率的影响。这些因素在解释人口死亡率变化时应该被纳入考虑。</w:t>
      </w:r>
    </w:p>
    <w:p>
      <w:pPr>
        <w:jc w:val="both"/>
      </w:pPr>
      <w:r>
        <w:rPr/>
        <w:t xml:space="preserve"/>
      </w:r>
    </w:p>
    <w:p>
      <w:pPr>
        <w:jc w:val="both"/>
      </w:pPr>
      <w:r>
        <w:rPr/>
        <w:t xml:space="preserve">另一个问题是文章没有提及SCLC的治疗进展。它只是简单地指出SCLC的死亡率下降是由于发病率下降，而没有提供任何关于SCLC治疗进展或生存率改善的信息。这导致了对肺癌治疗进展对整体人口死亡率影响的不完整报道。</w:t>
      </w:r>
    </w:p>
    <w:p>
      <w:pPr>
        <w:jc w:val="both"/>
      </w:pPr>
      <w:r>
        <w:rPr/>
        <w:t xml:space="preserve"/>
      </w:r>
    </w:p>
    <w:p>
      <w:pPr>
        <w:jc w:val="both"/>
      </w:pPr>
      <w:r>
        <w:rPr/>
        <w:t xml:space="preserve">此外，文章没有探讨可能存在的风险或副作用。虽然它提到了靶向治疗和免疫治疗在NSCLC中的应用，但没有提及这些治疗方法可能带来的潜在风险或限制。这种片面报道可能会给读者留下一个过于乐观的印象。</w:t>
      </w:r>
    </w:p>
    <w:p>
      <w:pPr>
        <w:jc w:val="both"/>
      </w:pPr>
      <w:r>
        <w:rPr/>
        <w:t xml:space="preserve"/>
      </w:r>
    </w:p>
    <w:p>
      <w:pPr>
        <w:jc w:val="both"/>
      </w:pPr>
      <w:r>
        <w:rPr/>
        <w:t xml:space="preserve">总之，这篇文章在探讨肺癌治疗进展对人口死亡率影响时存在一些问题。它缺乏充分的证据支持、忽视了其他相关因素、未涉及SCLC的治疗进展，并且没有平衡地呈现可能存在的风险和限制。因此，读者需要谨慎对待其中所提出的主张，并寻找更全面和有根据的信息来评估肺癌治疗进展对人口死亡率的实际影响。</w:t>
      </w:r>
    </w:p>
    <w:p>
      <w:pPr>
        <w:pStyle w:val="Heading1"/>
      </w:pPr>
      <w:bookmarkStart w:id="5" w:name="_Toc5"/>
      <w:r>
        <w:t>Topics for further research:</w:t>
      </w:r>
      <w:bookmarkEnd w:id="5"/>
    </w:p>
    <w:p>
      <w:pPr>
        <w:spacing w:after="0"/>
        <w:numPr>
          <w:ilvl w:val="0"/>
          <w:numId w:val="2"/>
        </w:numPr>
      </w:pPr>
      <w:r>
        <w:rPr/>
        <w:t xml:space="preserve">肺癌治疗进展对人口死亡率的影响
</w:t>
      </w:r>
    </w:p>
    <w:p>
      <w:pPr>
        <w:spacing w:after="0"/>
        <w:numPr>
          <w:ilvl w:val="0"/>
          <w:numId w:val="2"/>
        </w:numPr>
      </w:pPr>
      <w:r>
        <w:rPr/>
        <w:t xml:space="preserve">肺癌治疗进展与非小细胞肺癌（NSCLC）的死亡率趋势
</w:t>
      </w:r>
    </w:p>
    <w:p>
      <w:pPr>
        <w:spacing w:after="0"/>
        <w:numPr>
          <w:ilvl w:val="0"/>
          <w:numId w:val="2"/>
        </w:numPr>
      </w:pPr>
      <w:r>
        <w:rPr/>
        <w:t xml:space="preserve">肺癌治疗进展与小细胞肺癌（SCLC）的死亡率趋势
</w:t>
      </w:r>
    </w:p>
    <w:p>
      <w:pPr>
        <w:spacing w:after="0"/>
        <w:numPr>
          <w:ilvl w:val="0"/>
          <w:numId w:val="2"/>
        </w:numPr>
      </w:pPr>
      <w:r>
        <w:rPr/>
        <w:t xml:space="preserve">肺癌治疗进展与吸烟率、筛查方法、早期诊断等因素的关系
</w:t>
      </w:r>
    </w:p>
    <w:p>
      <w:pPr>
        <w:spacing w:after="0"/>
        <w:numPr>
          <w:ilvl w:val="0"/>
          <w:numId w:val="2"/>
        </w:numPr>
      </w:pPr>
      <w:r>
        <w:rPr/>
        <w:t xml:space="preserve">肺癌治疗进展的风险和副作用
</w:t>
      </w:r>
    </w:p>
    <w:p>
      <w:pPr>
        <w:numPr>
          <w:ilvl w:val="0"/>
          <w:numId w:val="2"/>
        </w:numPr>
      </w:pPr>
      <w:r>
        <w:rPr/>
        <w:t xml:space="preserve">肺癌治疗进展对整体人口死亡率的实际影响</w:t>
      </w:r>
    </w:p>
    <w:p>
      <w:pPr>
        <w:pStyle w:val="Heading1"/>
      </w:pPr>
      <w:bookmarkStart w:id="6" w:name="_Toc6"/>
      <w:r>
        <w:t>Report location:</w:t>
      </w:r>
      <w:bookmarkEnd w:id="6"/>
    </w:p>
    <w:p>
      <w:hyperlink r:id="rId8" w:history="1">
        <w:r>
          <w:rPr>
            <w:color w:val="2980b9"/>
            <w:u w:val="single"/>
          </w:rPr>
          <w:t xml:space="preserve">https://www.fullpicture.app/item/61e02718539dcfd7212584e2779a225e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689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77315/" TargetMode="External"/><Relationship Id="rId8" Type="http://schemas.openxmlformats.org/officeDocument/2006/relationships/hyperlink" Target="https://www.fullpicture.app/item/61e02718539dcfd7212584e2779a22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2024-01-12T20:49:34+01:00</dcterms:created>
  <dcterms:modified xsi:type="dcterms:W3CDTF">2024-01-12T20:49:34+01:00</dcterms:modified>
</cp:coreProperties>
</file>

<file path=docProps/custom.xml><?xml version="1.0" encoding="utf-8"?>
<Properties xmlns="http://schemas.openxmlformats.org/officeDocument/2006/custom-properties" xmlns:vt="http://schemas.openxmlformats.org/officeDocument/2006/docPropsVTypes"/>
</file>