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Triglyceride-glucose index trajectory and arterial stiffness: results from Hanzhong Adolescent Hypertension Cohort Study - PMC</w:t>
      </w:r>
      <w:br/>
      <w:hyperlink r:id="rId7" w:history="1">
        <w:r>
          <w:rPr>
            <w:color w:val="2980b9"/>
            <w:u w:val="single"/>
          </w:rPr>
          <w:t xml:space="preserve">https://www.ncbi.nlm.nih.gov/pmc/articles/PMC8876112/</w:t>
        </w:r>
      </w:hyperlink>
    </w:p>
    <w:p>
      <w:pPr>
        <w:pStyle w:val="Heading1"/>
      </w:pPr>
      <w:bookmarkStart w:id="2" w:name="_Toc2"/>
      <w:r>
        <w:t>Article summary:</w:t>
      </w:r>
      <w:bookmarkEnd w:id="2"/>
    </w:p>
    <w:p>
      <w:pPr>
        <w:jc w:val="both"/>
      </w:pPr>
      <w:r>
        <w:rPr/>
        <w:t xml:space="preserve">1. 本研究旨在探讨甘油三酯-葡萄糖指数（TyG指数）的单次测量和长期轨迹与动脉硬化的关联。研究结果显示，基线TyG指数水平升高和较高的长期轨迹与动脉硬化增加独立相关。</w:t>
      </w:r>
    </w:p>
    <w:p>
      <w:pPr>
        <w:jc w:val="both"/>
      </w:pPr>
      <w:r>
        <w:rPr/>
        <w:t xml:space="preserve"/>
      </w:r>
    </w:p>
    <w:p>
      <w:pPr>
        <w:jc w:val="both"/>
      </w:pPr>
      <w:r>
        <w:rPr/>
        <w:t xml:space="preserve">2. 在横断面分析中，每单位TyG指数增加与brachial-ankle pulse wave velocity (baPWV)增加37.1 cm/s相关。纵向分析中，研究发现了三个不同的TyG指数轨迹，并发现最高的TyG指数轨迹具有最大的动脉硬化风险。</w:t>
      </w:r>
    </w:p>
    <w:p>
      <w:pPr>
        <w:jc w:val="both"/>
      </w:pPr>
      <w:r>
        <w:rPr/>
        <w:t xml:space="preserve"/>
      </w:r>
    </w:p>
    <w:p>
      <w:pPr>
        <w:jc w:val="both"/>
      </w:pPr>
      <w:r>
        <w:rPr/>
        <w:t xml:space="preserve">3. 监测TyG指数的即时水平和长期趋势可能有助于预防动脉硬化。这一发现对于预防心血管疾病具有重要意义。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这篇文章的标题是《Triglyceride-glucose index trajectory and arterial stiffness: results from Hanzhong Adolescent Hypertension Cohort Study - PMC》。文章主要研究了甘肃汉中青少年高血压队列研究中，三酰甘油-葡萄糖指数（TyG指数）的变化轨迹与动脉硬化之间的关系。</w:t>
      </w:r>
    </w:p>
    <w:p>
      <w:pPr>
        <w:jc w:val="both"/>
      </w:pPr>
      <w:r>
        <w:rPr/>
        <w:t xml:space="preserve"/>
      </w:r>
    </w:p>
    <w:p>
      <w:pPr>
        <w:jc w:val="both"/>
      </w:pPr>
      <w:r>
        <w:rPr/>
        <w:t xml:space="preserve">首先，文章提到TyG指数被认为是反映胰岛素抵抗程度的可靠标志物，并与动脉硬化相关。然而，大多数研究都是基于横断面设计，很少有研究评估TyG指数对动脉硬化的长期影响。因此，本研究旨在调查单次测量和长期变化轨迹对动脉硬化的影响。</w:t>
      </w:r>
    </w:p>
    <w:p>
      <w:pPr>
        <w:jc w:val="both"/>
      </w:pPr>
      <w:r>
        <w:rPr/>
        <w:t xml:space="preserve"/>
      </w:r>
    </w:p>
    <w:p>
      <w:pPr>
        <w:jc w:val="both"/>
      </w:pPr>
      <w:r>
        <w:rPr/>
        <w:t xml:space="preserve">该研究使用了来自汉中青少年高血压队列研究的数据。横断面分析包括2480名参与2017年调查的个体。纵向分析则选取了180名个体，他们在2005年、2013年和2017年都有随访数据。TyG指数通过计算ln（空腹三酰甘油[mg/dL] × 空腹血糖[mg/dL]/2）得出，动脉硬化则通过测量肱-踝脉搏波速度（baPWV）来确定。研究使用潜在类增长混合模型方法识别了2005年至2017年间的TyG指数变化轨迹。</w:t>
      </w:r>
    </w:p>
    <w:p>
      <w:pPr>
        <w:jc w:val="both"/>
      </w:pPr>
      <w:r>
        <w:rPr/>
        <w:t xml:space="preserve"/>
      </w:r>
    </w:p>
    <w:p>
      <w:pPr>
        <w:jc w:val="both"/>
      </w:pPr>
      <w:r>
        <w:rPr/>
        <w:t xml:space="preserve">在横断面分析中，研究人员发现每单位TyG指数增加1个单位与baPWV增加37.1 cm/s（95%置信区间[CI] 23.7–50.6 cm/s；P &lt; 0.001）相关。纵向分析中，研究人员识别出三种不同的TyG指数变化轨迹，并发现最高的TyG指数轨迹与动脉硬化风险最大相关，经过全面调整后的奥氏比（OR）为2.76（95% CI 1.40, 7.54）。</w:t>
      </w:r>
    </w:p>
    <w:p>
      <w:pPr>
        <w:jc w:val="both"/>
      </w:pPr>
      <w:r>
        <w:rPr/>
        <w:t xml:space="preserve"/>
      </w:r>
    </w:p>
    <w:p>
      <w:pPr>
        <w:jc w:val="both"/>
      </w:pPr>
      <w:r>
        <w:rPr/>
        <w:t xml:space="preserve">文章的结论是基线TyG指数水平升高和长期变化轨迹较高与动脉硬化风险增加独立相关。监测TyG指数的即时水平和长期趋势可能有助于预防动脉硬化。</w:t>
      </w:r>
    </w:p>
    <w:p>
      <w:pPr>
        <w:jc w:val="both"/>
      </w:pPr>
      <w:r>
        <w:rPr/>
        <w:t xml:space="preserve"/>
      </w:r>
    </w:p>
    <w:p>
      <w:pPr>
        <w:jc w:val="both"/>
      </w:pPr>
      <w:r>
        <w:rPr/>
        <w:t xml:space="preserve">总体而言，这篇文章提供了关于TyG指数和动脉硬化之间关系的新见解，并强调了监测TyG指数的重要性。然而，文章也存在一些潜在的偏见和局限性。</w:t>
      </w:r>
    </w:p>
    <w:p>
      <w:pPr>
        <w:jc w:val="both"/>
      </w:pPr>
      <w:r>
        <w:rPr/>
        <w:t xml:space="preserve"/>
      </w:r>
    </w:p>
    <w:p>
      <w:pPr>
        <w:jc w:val="both"/>
      </w:pPr>
      <w:r>
        <w:rPr/>
        <w:t xml:space="preserve">首先，这项研究是基于中国甘肃汉中地区的青少年高血压队列研究，样本具有一定的地域特异性，可能不具有普遍适用性。因此，需要进一步研究来验证这些结果在其他人群中的适用性。</w:t>
      </w:r>
    </w:p>
    <w:p>
      <w:pPr>
        <w:jc w:val="both"/>
      </w:pPr>
      <w:r>
        <w:rPr/>
        <w:t xml:space="preserve"/>
      </w:r>
    </w:p>
    <w:p>
      <w:pPr>
        <w:jc w:val="both"/>
      </w:pPr>
      <w:r>
        <w:rPr/>
        <w:t xml:space="preserve">其次，文章没有提及可能存在的混杂因素。动脉硬化受多种因素影响，如年龄、血压、肥胖、糖尿病等。虽然文章进行了一些调整分析，但仍可能存在未考虑到的混杂因素对结果的影响。</w:t>
      </w:r>
    </w:p>
    <w:p>
      <w:pPr>
        <w:jc w:val="both"/>
      </w:pPr>
      <w:r>
        <w:rPr/>
        <w:t xml:space="preserve"/>
      </w:r>
    </w:p>
    <w:p>
      <w:pPr>
        <w:jc w:val="both"/>
      </w:pPr>
      <w:r>
        <w:rPr/>
        <w:t xml:space="preserve">此外，文章没有提供关于TyG指数与动脉硬化机制之间关系的详细解释。虽然文章提到TyG指数与胰岛素抵抗相关，但并未探讨具体的生物学机制。</w:t>
      </w:r>
    </w:p>
    <w:p>
      <w:pPr>
        <w:jc w:val="both"/>
      </w:pPr>
      <w:r>
        <w:rPr/>
        <w:t xml:space="preserve"/>
      </w:r>
    </w:p>
    <w:p>
      <w:pPr>
        <w:jc w:val="both"/>
      </w:pPr>
      <w:r>
        <w:rPr/>
        <w:t xml:space="preserve">最后，在纵向分析中识别出三种不同的TyG指数变化轨迹，并发现最高轨迹与动脉硬化风险最大相关。然而，文章并未探讨这些变化轨迹与其他危险因素（如血压、血脂等）之间的关系，也没有提供这些变化轨迹的临床意义。</w:t>
      </w:r>
    </w:p>
    <w:p>
      <w:pPr>
        <w:jc w:val="both"/>
      </w:pPr>
      <w:r>
        <w:rPr/>
        <w:t xml:space="preserve"/>
      </w:r>
    </w:p>
    <w:p>
      <w:pPr>
        <w:jc w:val="both"/>
      </w:pPr>
      <w:r>
        <w:rPr/>
        <w:t xml:space="preserve">综上所述，这篇文章提供了有关TyG指数和动脉硬化之间关系的初步证据，但仍存在一些潜在的偏见和局限性。进一步研究需要验证这些结果，并深入探讨TyG指数与动脉硬化机制之间的关系。</w:t>
      </w:r>
    </w:p>
    <w:p>
      <w:pPr>
        <w:pStyle w:val="Heading1"/>
      </w:pPr>
      <w:bookmarkStart w:id="5" w:name="_Toc5"/>
      <w:r>
        <w:t>Topics for further research:</w:t>
      </w:r>
      <w:bookmarkEnd w:id="5"/>
    </w:p>
    <w:p>
      <w:pPr>
        <w:spacing w:after="0"/>
        <w:numPr>
          <w:ilvl w:val="0"/>
          <w:numId w:val="2"/>
        </w:numPr>
      </w:pPr>
      <w:r>
        <w:rPr/>
        <w:t xml:space="preserve">TyG指数和胰岛素抵抗的关系
</w:t>
      </w:r>
    </w:p>
    <w:p>
      <w:pPr>
        <w:spacing w:after="0"/>
        <w:numPr>
          <w:ilvl w:val="0"/>
          <w:numId w:val="2"/>
        </w:numPr>
      </w:pPr>
      <w:r>
        <w:rPr/>
        <w:t xml:space="preserve">动脉硬化的机制和影响因素
</w:t>
      </w:r>
    </w:p>
    <w:p>
      <w:pPr>
        <w:spacing w:after="0"/>
        <w:numPr>
          <w:ilvl w:val="0"/>
          <w:numId w:val="2"/>
        </w:numPr>
      </w:pPr>
      <w:r>
        <w:rPr/>
        <w:t xml:space="preserve">TyG指数的生物学机制
</w:t>
      </w:r>
    </w:p>
    <w:p>
      <w:pPr>
        <w:spacing w:after="0"/>
        <w:numPr>
          <w:ilvl w:val="0"/>
          <w:numId w:val="2"/>
        </w:numPr>
      </w:pPr>
      <w:r>
        <w:rPr/>
        <w:t xml:space="preserve">TyG指数与其他危险因素（如血压、血脂）的关系
</w:t>
      </w:r>
    </w:p>
    <w:p>
      <w:pPr>
        <w:spacing w:after="0"/>
        <w:numPr>
          <w:ilvl w:val="0"/>
          <w:numId w:val="2"/>
        </w:numPr>
      </w:pPr>
      <w:r>
        <w:rPr/>
        <w:t xml:space="preserve">TyG指数的临床意义
</w:t>
      </w:r>
    </w:p>
    <w:p>
      <w:pPr>
        <w:numPr>
          <w:ilvl w:val="0"/>
          <w:numId w:val="2"/>
        </w:numPr>
      </w:pPr>
      <w:r>
        <w:rPr/>
        <w:t xml:space="preserve">进一步研究的必要性和方向</w:t>
      </w:r>
    </w:p>
    <w:p>
      <w:pPr>
        <w:pStyle w:val="Heading1"/>
      </w:pPr>
      <w:bookmarkStart w:id="6" w:name="_Toc6"/>
      <w:r>
        <w:t>Report location:</w:t>
      </w:r>
      <w:bookmarkEnd w:id="6"/>
    </w:p>
    <w:p>
      <w:hyperlink r:id="rId8" w:history="1">
        <w:r>
          <w:rPr>
            <w:color w:val="2980b9"/>
            <w:u w:val="single"/>
          </w:rPr>
          <w:t xml:space="preserve">https://www.fullpicture.app/item/613c2f1ed6f2250df582c2e0345889f3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DCD6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876112/" TargetMode="External"/><Relationship Id="rId8" Type="http://schemas.openxmlformats.org/officeDocument/2006/relationships/hyperlink" Target="https://www.fullpicture.app/item/613c2f1ed6f2250df582c2e0345889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2023-09-16T04:48:39+02:00</dcterms:created>
  <dcterms:modified xsi:type="dcterms:W3CDTF">2023-09-16T04:48:39+02:00</dcterms:modified>
</cp:coreProperties>
</file>

<file path=docProps/custom.xml><?xml version="1.0" encoding="utf-8"?>
<Properties xmlns="http://schemas.openxmlformats.org/officeDocument/2006/custom-properties" xmlns:vt="http://schemas.openxmlformats.org/officeDocument/2006/docPropsVTypes"/>
</file>