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wide-spacing approximation model for the reflection and transmission of water waves over an array of vertical obstacles | Journal of Fluid Mechanics | Cambridge Core</w:t>
      </w:r>
      <w:br/>
      <w:hyperlink r:id="rId7" w:history="1">
        <w:r>
          <w:rPr>
            <w:color w:val="2980b9"/>
            <w:u w:val="single"/>
          </w:rPr>
          <w:t xml:space="preserve">https://www.cambridge.org/core/journals/journal-of-fluid-mechanics/article/widespacing-approximation-model-for-the-reflection-and-transmission-of-water-waves-over-an-array-of-vertical-obstacles/97681DD8BD31689FABA53CD9AAE57D83</w:t>
        </w:r>
      </w:hyperlink>
    </w:p>
    <w:p>
      <w:pPr>
        <w:pStyle w:val="Heading1"/>
      </w:pPr>
      <w:bookmarkStart w:id="2" w:name="_Toc2"/>
      <w:r>
        <w:t>Article summary:</w:t>
      </w:r>
      <w:bookmarkEnd w:id="2"/>
    </w:p>
    <w:p>
      <w:pPr>
        <w:jc w:val="both"/>
      </w:pPr>
      <w:r>
        <w:rPr/>
        <w:t xml:space="preserve">1. 海洋波浪能量巨大，可转化为清洁、可再生的能源，欧洲大西洋沿岸潜在的波浪能量约为300-400 GW。</w:t>
      </w:r>
    </w:p>
    <w:p>
      <w:pPr>
        <w:jc w:val="both"/>
      </w:pPr>
      <w:r>
        <w:rPr/>
        <w:t xml:space="preserve">2. 振荡式波浪涌动转换器（OWSCs）是最有前途和成熟的技术选项之一，人工灵活OWSC阵列可以用于海岸线保护和能量收集。</w:t>
      </w:r>
    </w:p>
    <w:p>
      <w:pPr>
        <w:jc w:val="both"/>
      </w:pPr>
      <w:r>
        <w:rPr/>
        <w:t xml:space="preserve">3. 人工灵活OWSC阵列可以被视为一种超材料，其内部结构具有类似于固态物理或声学中观察到的布拉格共振等晶体效应。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该文章主要介绍了利用海浪能量的潜力以及一种新型的振荡波浪涌动转换器（OWSC）设计。然而，该文章存在以下问题：</w:t>
      </w:r>
    </w:p>
    <w:p>
      <w:pPr>
        <w:jc w:val="both"/>
      </w:pPr>
      <w:r>
        <w:rPr/>
        <w:t xml:space="preserve"/>
      </w:r>
    </w:p>
    <w:p>
      <w:pPr>
        <w:jc w:val="both"/>
      </w:pPr>
      <w:r>
        <w:rPr/>
        <w:t xml:space="preserve">1. 偏袒：该文章只介绍了OWSC作为最有前途和成熟技术选项之一，但并未提及其他可能的海浪能量转换器类型或其优缺点。</w:t>
      </w:r>
    </w:p>
    <w:p>
      <w:pPr>
        <w:jc w:val="both"/>
      </w:pPr>
      <w:r>
        <w:rPr/>
        <w:t xml:space="preserve"/>
      </w:r>
    </w:p>
    <w:p>
      <w:pPr>
        <w:jc w:val="both"/>
      </w:pPr>
      <w:r>
        <w:rPr/>
        <w:t xml:space="preserve">2. 片面报道：该文章只强调了海浪能量的潜力和OWSC的优点，但并未探讨其可能的风险或不足之处。</w:t>
      </w:r>
    </w:p>
    <w:p>
      <w:pPr>
        <w:jc w:val="both"/>
      </w:pPr>
      <w:r>
        <w:rPr/>
        <w:t xml:space="preserve"/>
      </w:r>
    </w:p>
    <w:p>
      <w:pPr>
        <w:jc w:val="both"/>
      </w:pPr>
      <w:r>
        <w:rPr/>
        <w:t xml:space="preserve">3. 缺失考虑点：该文章没有考虑到OWSC对海洋生态系统可能造成的影响，例如对鱼类和其他水生生物的影响。</w:t>
      </w:r>
    </w:p>
    <w:p>
      <w:pPr>
        <w:jc w:val="both"/>
      </w:pPr>
      <w:r>
        <w:rPr/>
        <w:t xml:space="preserve"/>
      </w:r>
    </w:p>
    <w:p>
      <w:pPr>
        <w:jc w:val="both"/>
      </w:pPr>
      <w:r>
        <w:rPr/>
        <w:t xml:space="preserve">4. 无根据主张：该文章声称OWSC可以用于保护海岸线免受侵蚀，但并未提供任何证据支持这一主张。</w:t>
      </w:r>
    </w:p>
    <w:p>
      <w:pPr>
        <w:jc w:val="both"/>
      </w:pPr>
      <w:r>
        <w:rPr/>
        <w:t xml:space="preserve"/>
      </w:r>
    </w:p>
    <w:p>
      <w:pPr>
        <w:jc w:val="both"/>
      </w:pPr>
      <w:r>
        <w:rPr/>
        <w:t xml:space="preserve">5. 宣传内容：该文章似乎更像是OWSC设计者或制造商的宣传材料，而非客观分析和评估。</w:t>
      </w:r>
    </w:p>
    <w:p>
      <w:pPr>
        <w:jc w:val="both"/>
      </w:pPr>
      <w:r>
        <w:rPr/>
        <w:t xml:space="preserve"/>
      </w:r>
    </w:p>
    <w:p>
      <w:pPr>
        <w:jc w:val="both"/>
      </w:pPr>
      <w:r>
        <w:rPr/>
        <w:t xml:space="preserve">因此，读者应当谨慎看待该文章，并寻找更全面、客观、平衡的信息来源。</w:t>
      </w:r>
    </w:p>
    <w:p>
      <w:pPr>
        <w:pStyle w:val="Heading1"/>
      </w:pPr>
      <w:bookmarkStart w:id="5" w:name="_Toc5"/>
      <w:r>
        <w:t>Topics for further research:</w:t>
      </w:r>
      <w:bookmarkEnd w:id="5"/>
    </w:p>
    <w:p>
      <w:pPr>
        <w:spacing w:after="0"/>
        <w:numPr>
          <w:ilvl w:val="0"/>
          <w:numId w:val="2"/>
        </w:numPr>
      </w:pPr>
      <w:r>
        <w:rPr/>
        <w:t xml:space="preserve">Other wave energy converter types
</w:t>
      </w:r>
    </w:p>
    <w:p>
      <w:pPr>
        <w:spacing w:after="0"/>
        <w:numPr>
          <w:ilvl w:val="0"/>
          <w:numId w:val="2"/>
        </w:numPr>
      </w:pPr>
      <w:r>
        <w:rPr/>
        <w:t xml:space="preserve">Potential risks and drawbacks of wave energy
</w:t>
      </w:r>
    </w:p>
    <w:p>
      <w:pPr>
        <w:spacing w:after="0"/>
        <w:numPr>
          <w:ilvl w:val="0"/>
          <w:numId w:val="2"/>
        </w:numPr>
      </w:pPr>
      <w:r>
        <w:rPr/>
        <w:t xml:space="preserve">Impact of OWSC on marine ecosystems
</w:t>
      </w:r>
    </w:p>
    <w:p>
      <w:pPr>
        <w:spacing w:after="0"/>
        <w:numPr>
          <w:ilvl w:val="0"/>
          <w:numId w:val="2"/>
        </w:numPr>
      </w:pPr>
      <w:r>
        <w:rPr/>
        <w:t xml:space="preserve">Evidence supporting OWSC's ability to protect coastlines from erosion
</w:t>
      </w:r>
    </w:p>
    <w:p>
      <w:pPr>
        <w:spacing w:after="0"/>
        <w:numPr>
          <w:ilvl w:val="0"/>
          <w:numId w:val="2"/>
        </w:numPr>
      </w:pPr>
      <w:r>
        <w:rPr/>
        <w:t xml:space="preserve">Objective analysis and evaluation of OWSC
</w:t>
      </w:r>
    </w:p>
    <w:p>
      <w:pPr>
        <w:numPr>
          <w:ilvl w:val="0"/>
          <w:numId w:val="2"/>
        </w:numPr>
      </w:pPr>
      <w:r>
        <w:rPr/>
        <w:t xml:space="preserve">Alternative sources of renewable energy</w:t>
      </w:r>
    </w:p>
    <w:p>
      <w:pPr>
        <w:pStyle w:val="Heading1"/>
      </w:pPr>
      <w:bookmarkStart w:id="6" w:name="_Toc6"/>
      <w:r>
        <w:t>Report location:</w:t>
      </w:r>
      <w:bookmarkEnd w:id="6"/>
    </w:p>
    <w:p>
      <w:hyperlink r:id="rId8" w:history="1">
        <w:r>
          <w:rPr>
            <w:color w:val="2980b9"/>
            <w:u w:val="single"/>
          </w:rPr>
          <w:t xml:space="preserve">https://www.fullpicture.app/item/60f4f3ad19debdf1faacc1dc7d933e47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75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widespacing-approximation-model-for-the-reflection-and-transmission-of-water-waves-over-an-array-of-vertical-obstacles/97681DD8BD31689FABA53CD9AAE57D83" TargetMode="External"/><Relationship Id="rId8" Type="http://schemas.openxmlformats.org/officeDocument/2006/relationships/hyperlink" Target="https://www.fullpicture.app/item/60f4f3ad19debdf1faacc1dc7d933e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2024-01-08T04:10:17+01:00</dcterms:created>
  <dcterms:modified xsi:type="dcterms:W3CDTF">2024-01-08T04:10:17+01:00</dcterms:modified>
</cp:coreProperties>
</file>

<file path=docProps/custom.xml><?xml version="1.0" encoding="utf-8"?>
<Properties xmlns="http://schemas.openxmlformats.org/officeDocument/2006/custom-properties" xmlns:vt="http://schemas.openxmlformats.org/officeDocument/2006/docPropsVTypes"/>
</file>