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Somatic symptom and related disorders in children and adolescents: evaluation of a naturalistic inpatient multidisciplinary treatment - PMC</w:t>
      </w:r>
      <w:br/>
      <w:hyperlink r:id="rId7" w:history="1">
        <w:r>
          <w:rPr>
            <w:color w:val="2980b9"/>
            <w:u w:val="single"/>
          </w:rPr>
          <w:t xml:space="preserve">https://www.ncbi.nlm.nih.gov/pmc/articles/PMC6022439/</w:t>
        </w:r>
      </w:hyperlink>
    </w:p>
    <w:p>
      <w:pPr>
        <w:pStyle w:val="Heading1"/>
      </w:pPr>
      <w:bookmarkStart w:id="2" w:name="_Toc2"/>
      <w:r>
        <w:t>Article summary:</w:t>
      </w:r>
      <w:bookmarkEnd w:id="2"/>
    </w:p>
    <w:p>
      <w:pPr>
        <w:jc w:val="both"/>
      </w:pPr>
      <w:r>
        <w:rPr/>
        <w:t xml:space="preserve">1. 该研究评估了儿童和青少年身体症状及相关障碍的自然住院多学科治疗的有效性。</w:t>
      </w:r>
    </w:p>
    <w:p>
      <w:pPr>
        <w:jc w:val="both"/>
      </w:pPr>
      <w:r>
        <w:rPr/>
        <w:t xml:space="preserve">2. 研究发现，在治疗结束时，儿童和青少年报告了不适程度、心理共病（焦虑、抑郁）和疼痛应对策略方面的改善，效果中等到大。治疗后6个月，这些改善保持稳定，并且学校出勤率显著提高。</w:t>
      </w:r>
    </w:p>
    <w:p>
      <w:pPr>
        <w:jc w:val="both"/>
      </w:pPr>
      <w:r>
        <w:rPr/>
        <w:t xml:space="preserve">3. 文章指出，住院多学科治疗可以有效减轻不适程度、心理共病（焦虑、抑郁）和学校缺勤情况，并改善应对策略。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潜在偏见及其来源：文章没有明确提到作者的背景或利益冲突，这可能导致潜在的偏见。此外，由于文章没有提供具体的研究方法和数据分析过程，我们无法评估研究设计是否存在潜在偏见。</w:t>
      </w:r>
    </w:p>
    <w:p>
      <w:pPr>
        <w:jc w:val="both"/>
      </w:pPr>
      <w:r>
        <w:rPr/>
        <w:t xml:space="preserve"/>
      </w:r>
    </w:p>
    <w:p>
      <w:pPr>
        <w:jc w:val="both"/>
      </w:pPr>
      <w:r>
        <w:rPr/>
        <w:t xml:space="preserve">2. 片面报道：文章只关注了治疗对儿童和青少年身体症状和相关障碍的影响，而没有探讨其他可能因素的作用。例如，家庭环境、社会支持和心理治疗等因素可能也对治疗效果产生影响。</w:t>
      </w:r>
    </w:p>
    <w:p>
      <w:pPr>
        <w:jc w:val="both"/>
      </w:pPr>
      <w:r>
        <w:rPr/>
        <w:t xml:space="preserve"/>
      </w:r>
    </w:p>
    <w:p>
      <w:pPr>
        <w:jc w:val="both"/>
      </w:pPr>
      <w:r>
        <w:rPr/>
        <w:t xml:space="preserve">3. 无根据的主张：文章声称住院多学科治疗可以有效减轻不适感、精神共病（焦虑、抑郁）和学校缺勤，并改善应对策略。然而，由于缺乏具体数据和统计分析结果，我们无法确定这些主张是否有充分依据。</w:t>
      </w:r>
    </w:p>
    <w:p>
      <w:pPr>
        <w:jc w:val="both"/>
      </w:pPr>
      <w:r>
        <w:rPr/>
        <w:t xml:space="preserve"/>
      </w:r>
    </w:p>
    <w:p>
      <w:pPr>
        <w:jc w:val="both"/>
      </w:pPr>
      <w:r>
        <w:rPr/>
        <w:t xml:space="preserve">4. 缺失的考虑点：文章没有提及可能存在的干预效应或回归到平均值效应。此外，在长期随访中是否保持改善状态以及治疗效果的持久性也没有得到充分讨论。</w:t>
      </w:r>
    </w:p>
    <w:p>
      <w:pPr>
        <w:jc w:val="both"/>
      </w:pPr>
      <w:r>
        <w:rPr/>
        <w:t xml:space="preserve"/>
      </w:r>
    </w:p>
    <w:p>
      <w:pPr>
        <w:jc w:val="both"/>
      </w:pPr>
      <w:r>
        <w:rPr/>
        <w:t xml:space="preserve">5. 所提出主张的缺失证据：文章没有提供足够的数据和统计结果来支持其主张。例如，文章声称治疗后学校出勤率显著提高，但未提供具体的数据和统计显著性水平。</w:t>
      </w:r>
    </w:p>
    <w:p>
      <w:pPr>
        <w:jc w:val="both"/>
      </w:pPr>
      <w:r>
        <w:rPr/>
        <w:t xml:space="preserve"/>
      </w:r>
    </w:p>
    <w:p>
      <w:pPr>
        <w:jc w:val="both"/>
      </w:pPr>
      <w:r>
        <w:rPr/>
        <w:t xml:space="preserve">6. 未探索的反驳：文章没有探讨可能存在的替代解释或其他因素对治疗效果的影响。例如，个体差异、药物治疗、心理社会因素等都可能对结果产生影响。</w:t>
      </w:r>
    </w:p>
    <w:p>
      <w:pPr>
        <w:jc w:val="both"/>
      </w:pPr>
      <w:r>
        <w:rPr/>
        <w:t xml:space="preserve"/>
      </w:r>
    </w:p>
    <w:p>
      <w:pPr>
        <w:jc w:val="both"/>
      </w:pPr>
      <w:r>
        <w:rPr/>
        <w:t xml:space="preserve">7. 宣传内容和偏袒：文章似乎强调住院多学科治疗的积极效果，而忽视了可能存在的负面结果或限制。这种宣传性语气可能导致读者对该治疗方法过于乐观。</w:t>
      </w:r>
    </w:p>
    <w:p>
      <w:pPr>
        <w:jc w:val="both"/>
      </w:pPr>
      <w:r>
        <w:rPr/>
        <w:t xml:space="preserve"/>
      </w:r>
    </w:p>
    <w:p>
      <w:pPr>
        <w:jc w:val="both"/>
      </w:pPr>
      <w:r>
        <w:rPr/>
        <w:t xml:space="preserve">8. 是否注意到可能的风险：文章没有明确讨论潜在的风险或副作用。例如，长期住院治疗可能导致家庭分离、社交隔离和依赖医疗系统等问题。</w:t>
      </w:r>
    </w:p>
    <w:p>
      <w:pPr>
        <w:jc w:val="both"/>
      </w:pPr>
      <w:r>
        <w:rPr/>
        <w:t xml:space="preserve"/>
      </w:r>
    </w:p>
    <w:p>
      <w:pPr>
        <w:jc w:val="both"/>
      </w:pPr>
      <w:r>
        <w:rPr/>
        <w:t xml:space="preserve">9. 没有平等地呈现双方：文章只关注了治疗效果的积极方面，并未充分探讨可能存在的负面结果或争议。</w:t>
      </w:r>
    </w:p>
    <w:p>
      <w:pPr>
        <w:jc w:val="both"/>
      </w:pPr>
      <w:r>
        <w:rPr/>
        <w:t xml:space="preserve"/>
      </w:r>
    </w:p>
    <w:p>
      <w:pPr>
        <w:jc w:val="both"/>
      </w:pPr>
      <w:r>
        <w:rPr/>
        <w:t xml:space="preserve">总体而言，上述文章存在一些潜在的问题和限制，包括缺乏具体数据和统计分析、片面报道、未探索的反驳和可能存在的偏见。为了更全面客观地评估该研究的可靠性和有效性，需要更多详细的信息和数据支持。</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其他可能因素的作用
</w:t>
      </w:r>
    </w:p>
    <w:p>
      <w:pPr>
        <w:spacing w:after="0"/>
        <w:numPr>
          <w:ilvl w:val="0"/>
          <w:numId w:val="2"/>
        </w:numPr>
      </w:pPr>
      <w:r>
        <w:rPr/>
        <w:t xml:space="preserve">具体数据和统计分析结果
</w:t>
      </w:r>
    </w:p>
    <w:p>
      <w:pPr>
        <w:spacing w:after="0"/>
        <w:numPr>
          <w:ilvl w:val="0"/>
          <w:numId w:val="2"/>
        </w:numPr>
      </w:pPr>
      <w:r>
        <w:rPr/>
        <w:t xml:space="preserve">干预效应和治疗效果的持久性
</w:t>
      </w:r>
    </w:p>
    <w:p>
      <w:pPr>
        <w:spacing w:after="0"/>
        <w:numPr>
          <w:ilvl w:val="0"/>
          <w:numId w:val="2"/>
        </w:numPr>
      </w:pPr>
      <w:r>
        <w:rPr/>
        <w:t xml:space="preserve">具体数据和统计显著性水平
</w:t>
      </w:r>
    </w:p>
    <w:p>
      <w:pPr>
        <w:numPr>
          <w:ilvl w:val="0"/>
          <w:numId w:val="2"/>
        </w:numPr>
      </w:pPr>
      <w:r>
        <w:rPr/>
        <w:t xml:space="preserve">替代解释和其他因素的影响</w:t>
      </w:r>
    </w:p>
    <w:p>
      <w:pPr>
        <w:pStyle w:val="Heading1"/>
      </w:pPr>
      <w:bookmarkStart w:id="6" w:name="_Toc6"/>
      <w:r>
        <w:t>Report location:</w:t>
      </w:r>
      <w:bookmarkEnd w:id="6"/>
    </w:p>
    <w:p>
      <w:hyperlink r:id="rId8" w:history="1">
        <w:r>
          <w:rPr>
            <w:color w:val="2980b9"/>
            <w:u w:val="single"/>
          </w:rPr>
          <w:t xml:space="preserve">https://www.fullpicture.app/item/60de7fe29cc0fb07b864f714530ad641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CA2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022439/" TargetMode="External"/><Relationship Id="rId8" Type="http://schemas.openxmlformats.org/officeDocument/2006/relationships/hyperlink" Target="https://www.fullpicture.app/item/60de7fe29cc0fb07b864f714530ad6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2023-08-15T14:11:08+02:00</dcterms:created>
  <dcterms:modified xsi:type="dcterms:W3CDTF">2023-08-15T14:11:08+02:00</dcterms:modified>
</cp:coreProperties>
</file>

<file path=docProps/custom.xml><?xml version="1.0" encoding="utf-8"?>
<Properties xmlns="http://schemas.openxmlformats.org/officeDocument/2006/custom-properties" xmlns:vt="http://schemas.openxmlformats.org/officeDocument/2006/docPropsVTypes"/>
</file>