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Comparison of the Clinical Efficacy of Transforaminal Endoscopy and Microtubular Technology for the Treatment of Lumbar Dumbbell-Shaped Tumors</w:t>
      </w:r>
      <w:br/>
      <w:hyperlink r:id="rId7" w:history="1">
        <w:r>
          <w:rPr>
            <w:color w:val="2980b9"/>
            <w:u w:val="single"/>
          </w:rPr>
          <w:t xml:space="preserve">https://www.e-neurospine.org/journal/view.php?doi=10.14245%2Fns.2244152.076</w:t>
        </w:r>
      </w:hyperlink>
    </w:p>
    <w:p>
      <w:pPr>
        <w:pStyle w:val="Heading1"/>
      </w:pPr>
      <w:bookmarkStart w:id="2" w:name="_Toc2"/>
      <w:r>
        <w:t>Article summary:</w:t>
      </w:r>
      <w:bookmarkEnd w:id="2"/>
    </w:p>
    <w:p>
      <w:pPr>
        <w:jc w:val="both"/>
      </w:pPr>
      <w:r>
        <w:rPr/>
        <w:t xml:space="preserve">1. Lumbar dumbbell-shaped tumors are rare spinal canal tumors that often compress peripheral nerve tissue, and surgical resection is the preferred treatment method.</w:t>
      </w:r>
    </w:p>
    <w:p>
      <w:pPr>
        <w:jc w:val="both"/>
      </w:pPr>
      <w:r>
        <w:rPr/>
        <w:t xml:space="preserve">2. The traditional treatment involves excising the facet joint, opening the intervertebral foramen, and performing fusion and internal fixation. However, minimally invasive techniques such as transforaminal endoscopy and microtubular technology have been developed to reduce surgical trauma and maintain spinal stability.</w:t>
      </w:r>
    </w:p>
    <w:p>
      <w:pPr>
        <w:jc w:val="both"/>
      </w:pPr>
      <w:r>
        <w:rPr/>
        <w:t xml:space="preserve">3. This study aims to compare the clinical efficacy of transforaminal endoscopy and microtubular technology for the treatment of lumbar dumbbell-shaped tumors, including gross total resection rate, perioperative period data, postoperative neurological function, and complications.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这篇文章是一项比较两种手术技术在治疗腰椎哑铃状肿瘤方面的临床疗效的研究。然而，文章存在一些问题和潜在的偏见。</w:t>
      </w:r>
    </w:p>
    <w:p>
      <w:pPr>
        <w:jc w:val="both"/>
      </w:pPr>
      <w:r>
        <w:rPr/>
        <w:t xml:space="preserve"/>
      </w:r>
    </w:p>
    <w:p>
      <w:pPr>
        <w:jc w:val="both"/>
      </w:pPr>
      <w:r>
        <w:rPr/>
        <w:t xml:space="preserve">首先，文章没有提供作者的背景信息或任何潜在利益冲突的声明。这可能导致读者对作者的立场和动机产生怀疑。</w:t>
      </w:r>
    </w:p>
    <w:p>
      <w:pPr>
        <w:jc w:val="both"/>
      </w:pPr>
      <w:r>
        <w:rPr/>
        <w:t xml:space="preserve"/>
      </w:r>
    </w:p>
    <w:p>
      <w:pPr>
        <w:jc w:val="both"/>
      </w:pPr>
      <w:r>
        <w:rPr/>
        <w:t xml:space="preserve">其次，文章引用了一些参考文献来支持他们的观点，但并未提供足够的详细信息或解释这些参考文献与他们所做主张之间的关系。这使得读者很难评估这些参考文献是否真正支持作者的观点。</w:t>
      </w:r>
    </w:p>
    <w:p>
      <w:pPr>
        <w:jc w:val="both"/>
      </w:pPr>
      <w:r>
        <w:rPr/>
        <w:t xml:space="preserve"/>
      </w:r>
    </w:p>
    <w:p>
      <w:pPr>
        <w:jc w:val="both"/>
      </w:pPr>
      <w:r>
        <w:rPr/>
        <w:t xml:space="preserve">此外，文章没有提及其他可能存在的治疗选择或方法，并且没有讨论它们与所比较技术之间的优缺点。这种片面报道可能导致读者对该领域中其他治疗选择的了解不足。</w:t>
      </w:r>
    </w:p>
    <w:p>
      <w:pPr>
        <w:jc w:val="both"/>
      </w:pPr>
      <w:r>
        <w:rPr/>
        <w:t xml:space="preserve"/>
      </w:r>
    </w:p>
    <w:p>
      <w:pPr>
        <w:jc w:val="both"/>
      </w:pPr>
      <w:r>
        <w:rPr/>
        <w:t xml:space="preserve">另一个问题是文章没有提供充分的数据来支持他们所做出的结论。虽然他们提到了一些结果，如完全切除率、围手术期数据、术后神经功能和并发症等，但并未给出具体数据或统计分析结果。这使得读者很难评估这些结果的可靠性和统计学意义。</w:t>
      </w:r>
    </w:p>
    <w:p>
      <w:pPr>
        <w:jc w:val="both"/>
      </w:pPr>
      <w:r>
        <w:rPr/>
        <w:t xml:space="preserve"/>
      </w:r>
    </w:p>
    <w:p>
      <w:pPr>
        <w:jc w:val="both"/>
      </w:pPr>
      <w:r>
        <w:rPr/>
        <w:t xml:space="preserve">此外，文章没有探讨可能存在的反驳观点或其他研究中发现的限制。这种缺乏对不同观点和证据的平衡考虑可能导致读者对该主题的全面了解不足。</w:t>
      </w:r>
    </w:p>
    <w:p>
      <w:pPr>
        <w:jc w:val="both"/>
      </w:pPr>
      <w:r>
        <w:rPr/>
        <w:t xml:space="preserve"/>
      </w:r>
    </w:p>
    <w:p>
      <w:pPr>
        <w:jc w:val="both"/>
      </w:pPr>
      <w:r>
        <w:rPr/>
        <w:t xml:space="preserve">最后，文章没有提及可能存在的风险或并发症，并未充分讨论潜在的副作用或手术风险。这种偏袒可能会给读者带来误导，使他们低估了手术治疗的潜在风险。</w:t>
      </w:r>
    </w:p>
    <w:p>
      <w:pPr>
        <w:jc w:val="both"/>
      </w:pPr>
      <w:r>
        <w:rPr/>
        <w:t xml:space="preserve"/>
      </w:r>
    </w:p>
    <w:p>
      <w:pPr>
        <w:jc w:val="both"/>
      </w:pPr>
      <w:r>
        <w:rPr/>
        <w:t xml:space="preserve">综上所述，这篇文章存在一些问题和潜在偏见，包括片面报道、缺乏数据支持、未探索反驳观点和风险等。读者应该谨慎对待其中提出的主张，并寻找更全面和客观的信息来评估这两种手术技术在治疗腰椎哑铃状肿瘤方面的真实效果。</w:t>
      </w:r>
    </w:p>
    <w:p>
      <w:pPr>
        <w:pStyle w:val="Heading1"/>
      </w:pPr>
      <w:bookmarkStart w:id="5" w:name="_Toc5"/>
      <w:r>
        <w:t>Topics for further research:</w:t>
      </w:r>
      <w:bookmarkEnd w:id="5"/>
    </w:p>
    <w:p>
      <w:pPr>
        <w:spacing w:after="0"/>
        <w:numPr>
          <w:ilvl w:val="0"/>
          <w:numId w:val="2"/>
        </w:numPr>
      </w:pPr>
      <w:r>
        <w:rPr/>
        <w:t xml:space="preserve">腰椎哑铃状肿瘤的其他治疗选择
</w:t>
      </w:r>
    </w:p>
    <w:p>
      <w:pPr>
        <w:spacing w:after="0"/>
        <w:numPr>
          <w:ilvl w:val="0"/>
          <w:numId w:val="2"/>
        </w:numPr>
      </w:pPr>
      <w:r>
        <w:rPr/>
        <w:t xml:space="preserve">两种手术技术的优缺点比较
</w:t>
      </w:r>
    </w:p>
    <w:p>
      <w:pPr>
        <w:spacing w:after="0"/>
        <w:numPr>
          <w:ilvl w:val="0"/>
          <w:numId w:val="2"/>
        </w:numPr>
      </w:pPr>
      <w:r>
        <w:rPr/>
        <w:t xml:space="preserve">参考文献与作者观点之间的关系
</w:t>
      </w:r>
    </w:p>
    <w:p>
      <w:pPr>
        <w:spacing w:after="0"/>
        <w:numPr>
          <w:ilvl w:val="0"/>
          <w:numId w:val="2"/>
        </w:numPr>
      </w:pPr>
      <w:r>
        <w:rPr/>
        <w:t xml:space="preserve">数据支持和统计分析结果
</w:t>
      </w:r>
    </w:p>
    <w:p>
      <w:pPr>
        <w:spacing w:after="0"/>
        <w:numPr>
          <w:ilvl w:val="0"/>
          <w:numId w:val="2"/>
        </w:numPr>
      </w:pPr>
      <w:r>
        <w:rPr/>
        <w:t xml:space="preserve">反驳观点和其他研究中的限制
</w:t>
      </w:r>
    </w:p>
    <w:p>
      <w:pPr>
        <w:numPr>
          <w:ilvl w:val="0"/>
          <w:numId w:val="2"/>
        </w:numPr>
      </w:pPr>
      <w:r>
        <w:rPr/>
        <w:t xml:space="preserve">手术治疗的潜在风险和副作用</w:t>
      </w:r>
    </w:p>
    <w:p>
      <w:pPr>
        <w:pStyle w:val="Heading1"/>
      </w:pPr>
      <w:bookmarkStart w:id="6" w:name="_Toc6"/>
      <w:r>
        <w:t>Report location:</w:t>
      </w:r>
      <w:bookmarkEnd w:id="6"/>
    </w:p>
    <w:p>
      <w:hyperlink r:id="rId8" w:history="1">
        <w:r>
          <w:rPr>
            <w:color w:val="2980b9"/>
            <w:u w:val="single"/>
          </w:rPr>
          <w:t xml:space="preserve">https://www.fullpicture.app/item/60c70ffc1703b3ed070e6287441134c4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55F3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neurospine.org/journal/view.php?doi=10.14245%2Fns.2244152.076" TargetMode="External"/><Relationship Id="rId8" Type="http://schemas.openxmlformats.org/officeDocument/2006/relationships/hyperlink" Target="https://www.fullpicture.app/item/60c70ffc1703b3ed070e6287441134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2024-01-01T21:52:16+01:00</dcterms:created>
  <dcterms:modified xsi:type="dcterms:W3CDTF">2024-01-01T21:52:16+01:00</dcterms:modified>
</cp:coreProperties>
</file>

<file path=docProps/custom.xml><?xml version="1.0" encoding="utf-8"?>
<Properties xmlns="http://schemas.openxmlformats.org/officeDocument/2006/custom-properties" xmlns:vt="http://schemas.openxmlformats.org/officeDocument/2006/docPropsVTypes"/>
</file>