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Catalysts | Free Full-Text | Hybrid Catalysts for CO2 Conversion into Cyclic Carbonates</w:t>
      </w:r>
      <w:br/>
      <w:hyperlink r:id="rId7" w:history="1">
        <w:r>
          <w:rPr>
            <w:color w:val="2980b9"/>
            <w:u w:val="single"/>
          </w:rPr>
          <w:t xml:space="preserve">https://www.mdpi.com/2073-4344/9/4/325</w:t>
        </w:r>
      </w:hyperlink>
    </w:p>
    <w:p>
      <w:pPr>
        <w:pStyle w:val="Heading1"/>
      </w:pPr>
      <w:bookmarkStart w:id="2" w:name="_Toc2"/>
      <w:r>
        <w:t>Article summary:</w:t>
      </w:r>
      <w:bookmarkEnd w:id="2"/>
    </w:p>
    <w:p>
      <w:pPr>
        <w:jc w:val="both"/>
      </w:pPr>
      <w:r>
        <w:rPr/>
        <w:t xml:space="preserve">1. The conversion of carbon dioxide into cyclic carbonates is an attractive option for valorizing waste into a renewable carbon feedstock.</w:t>
      </w:r>
    </w:p>
    <w:p>
      <w:pPr>
        <w:jc w:val="both"/>
      </w:pPr>
      <w:r>
        <w:rPr/>
        <w:t xml:space="preserve">2. Hybrid catalysts, consisting of organometallic or organo-catalytic species supported onto silica-, nanocarbon-, and metal-organic framework (MOF)-based heterogeneous materials, have shown high catalytic activity and easy recovery/recycling for CO2 cycloaddition to epoxide.</w:t>
      </w:r>
    </w:p>
    <w:p>
      <w:pPr>
        <w:jc w:val="both"/>
      </w:pPr>
      <w:r>
        <w:rPr/>
        <w:t xml:space="preserve">3. The use of cyclic carbonates as aprotic high-boiling polar solvents, electrolytes for batteries, precursors for polymeric materials, fuel additives, plastic materials, and intermediates for the synthesis of fine chemicals makes them a valuable product in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"Hybrid Catalysts for CO2 Conversion into Cyclic Carbonates" provides a comprehensive overview of recent advances in the field of carbon dioxide conversion into valuable chemicals, specifically cyclic carbonates. The authors highlight the importance of this process as a means of valorizing waste and producing renewable carbon feedstock. They also discuss the challenges associated with the thermodynamic stability of carbon dioxide and the need for catalysts to reduce activation energy.</w:t>
      </w:r>
    </w:p>
    <w:p>
      <w:pPr>
        <w:jc w:val="both"/>
      </w:pPr>
      <w:r>
        <w:rPr/>
        <w:t xml:space="preserve"/>
      </w:r>
    </w:p>
    <w:p>
      <w:pPr>
        <w:jc w:val="both"/>
      </w:pPr>
      <w:r>
        <w:rPr/>
        <w:t xml:space="preserve">The article is well-researched and provides a detailed analysis of various catalytic systems developed for CO2 conversion into cyclic carbonates. However, there are some potential biases in the article that should be noted. Firstly, the authors focus primarily on heterogeneous hybrid catalysts, which may not provide a complete picture of all available catalytic systems. Additionally, while they briefly mention homogeneous catalysts, they do not provide an in-depth analysis of their advantages and disadvantages compared to heterogeneous catalysts.</w:t>
      </w:r>
    </w:p>
    <w:p>
      <w:pPr>
        <w:jc w:val="both"/>
      </w:pPr>
      <w:r>
        <w:rPr/>
        <w:t xml:space="preserve"/>
      </w:r>
    </w:p>
    <w:p>
      <w:pPr>
        <w:jc w:val="both"/>
      </w:pPr>
      <w:r>
        <w:rPr/>
        <w:t xml:space="preserve">Furthermore, the article does not explore potential counterarguments or limitations to using CO2 as a feedstock for cyclic carbonate production. For example, it is possible that large-scale production could lead to increased emissions during transportation or require significant energy inputs for separation processes.</w:t>
      </w:r>
    </w:p>
    <w:p>
      <w:pPr>
        <w:jc w:val="both"/>
      </w:pPr>
      <w:r>
        <w:rPr/>
        <w:t xml:space="preserve"/>
      </w:r>
    </w:p>
    <w:p>
      <w:pPr>
        <w:jc w:val="both"/>
      </w:pPr>
      <w:r>
        <w:rPr/>
        <w:t xml:space="preserve">Overall, while the article provides valuable insights into recent developments in CO2 conversion into cyclic carbonates, readers should be aware of its potential biases and limitations. Further research is needed to fully understand the feasibility and sustainability of this process on a larger scale.</w:t>
      </w:r>
    </w:p>
    <w:p>
      <w:pPr>
        <w:pStyle w:val="Heading1"/>
      </w:pPr>
      <w:bookmarkStart w:id="5" w:name="_Toc5"/>
      <w:r>
        <w:t>Topics for further research:</w:t>
      </w:r>
      <w:bookmarkEnd w:id="5"/>
    </w:p>
    <w:p>
      <w:pPr>
        <w:spacing w:after="0"/>
        <w:numPr>
          <w:ilvl w:val="0"/>
          <w:numId w:val="2"/>
        </w:numPr>
      </w:pPr>
      <w:r>
        <w:rPr/>
        <w:t xml:space="preserve">Limitations of CO2 conversion into cyclic carbonates
</w:t>
      </w:r>
    </w:p>
    <w:p>
      <w:pPr>
        <w:spacing w:after="0"/>
        <w:numPr>
          <w:ilvl w:val="0"/>
          <w:numId w:val="2"/>
        </w:numPr>
      </w:pPr>
      <w:r>
        <w:rPr/>
        <w:t xml:space="preserve">Homogeneous catalysts for CO2 conversion
</w:t>
      </w:r>
    </w:p>
    <w:p>
      <w:pPr>
        <w:spacing w:after="0"/>
        <w:numPr>
          <w:ilvl w:val="0"/>
          <w:numId w:val="2"/>
        </w:numPr>
      </w:pPr>
      <w:r>
        <w:rPr/>
        <w:t xml:space="preserve">Energy inputs for CO2 separation processes
</w:t>
      </w:r>
    </w:p>
    <w:p>
      <w:pPr>
        <w:spacing w:after="0"/>
        <w:numPr>
          <w:ilvl w:val="0"/>
          <w:numId w:val="2"/>
        </w:numPr>
      </w:pPr>
      <w:r>
        <w:rPr/>
        <w:t xml:space="preserve">Environmental impact of large-scale cyclic carbonate production
</w:t>
      </w:r>
    </w:p>
    <w:p>
      <w:pPr>
        <w:spacing w:after="0"/>
        <w:numPr>
          <w:ilvl w:val="0"/>
          <w:numId w:val="2"/>
        </w:numPr>
      </w:pPr>
      <w:r>
        <w:rPr/>
        <w:t xml:space="preserve">Alternative uses of CO2 as a feedstock
</w:t>
      </w:r>
    </w:p>
    <w:p>
      <w:pPr>
        <w:numPr>
          <w:ilvl w:val="0"/>
          <w:numId w:val="2"/>
        </w:numPr>
      </w:pPr>
      <w:r>
        <w:rPr/>
        <w:t xml:space="preserve">Economic feasibility of CO2 conversion into cyclic carbonates</w:t>
      </w:r>
    </w:p>
    <w:p>
      <w:pPr>
        <w:pStyle w:val="Heading1"/>
      </w:pPr>
      <w:bookmarkStart w:id="6" w:name="_Toc6"/>
      <w:r>
        <w:t>Report location:</w:t>
      </w:r>
      <w:bookmarkEnd w:id="6"/>
    </w:p>
    <w:p>
      <w:hyperlink r:id="rId8" w:history="1">
        <w:r>
          <w:rPr>
            <w:color w:val="2980b9"/>
            <w:u w:val="single"/>
          </w:rPr>
          <w:t xml:space="preserve">https://www.fullpicture.app/item/60a520b1d2ef13d9b7a985537adffedd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DAE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44/9/4/325" TargetMode="External"/><Relationship Id="rId8" Type="http://schemas.openxmlformats.org/officeDocument/2006/relationships/hyperlink" Target="https://www.fullpicture.app/item/60a520b1d2ef13d9b7a985537adffe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2023-12-26T16:52:00+01:00</dcterms:created>
  <dcterms:modified xsi:type="dcterms:W3CDTF">2023-12-26T16:52:00+01:00</dcterms:modified>
</cp:coreProperties>
</file>

<file path=docProps/custom.xml><?xml version="1.0" encoding="utf-8"?>
<Properties xmlns="http://schemas.openxmlformats.org/officeDocument/2006/custom-properties" xmlns:vt="http://schemas.openxmlformats.org/officeDocument/2006/docPropsVTypes"/>
</file>