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Ve stínu OpenAI se šíří LLaMA od Mety. Zkraje měsíce unikla na veřejnost a už běží i na mobilu a Raspberry Pi – Živě.cz</w:t>
      </w:r>
      <w:br/>
      <w:hyperlink r:id="rId7" w:history="1">
        <w:r>
          <w:rPr>
            <w:color w:val="2980b9"/>
            <w:u w:val="single"/>
          </w:rPr>
          <w:t xml:space="preserve">https://www.zive.cz/clanky/ve-stinu-openai-se-siri-llama-od-mety-zkraje-mesice-unikla-na-verejnost-a-uz-bezi-i-na-mobilu-a-raspberry-pi/sc-3-a-221203/default.aspx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 posledních týdnech se tempo v oblasti textových AI zrychlilo a nové modely se objevují na trhu.</w:t>
      </w:r>
    </w:p>
    <w:p>
      <w:pPr>
        <w:jc w:val="both"/>
      </w:pPr>
      <w:r>
        <w:rPr/>
        <w:t xml:space="preserve">2. OpenAI má náskok v praktické implementaci, ale konkurence se pomalu hlásí o slovo, například Google s chatbotem Bardem nebo Claude AI od Anthropiku.</w:t>
      </w:r>
    </w:p>
    <w:p>
      <w:pPr>
        <w:jc w:val="both"/>
      </w:pPr>
      <w:r>
        <w:rPr/>
        <w:t xml:space="preserve">3. Meta představila vlastní velký jazykový model LLaMA, který má dobrý poměr velikost/výkon a pracuje s 65 miliardami parametrů.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vývojem umělé inteligence a především textových AI. Autor se zaměřuje na nedávné úspěchy OpenAI, které se stalo jedním z nejvýznamnějších hráčů na poli umělé inteligence. Nicméně, autor také upozorňuje na to, že pozice OpenAI není neotřesitelná a že existují i další konkurenční projekty, jako například Claude AI od Alphabetu.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několik technických vysvětlení týkajících se neuronových sítí a parametrů. Tyto vysvětlení jsou užitečné pro čtenáře, kteří nemají hlubší znalosti v oblasti umělé inteligence.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může být považován za jednostranný a propagandistický. Autor zdůrazňuje úspěchy OpenAI a Microsoftu, ale nezmiňuje se o možných rizicích spojených s rozvojem umělé inteligence. Také nenabídne protiargumenty k tvrzením o úspěchu OpenAI.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citací pro některé informace uvedené v článku. Například autor tvrdí, že Meta má velikostně výhodný jazykový model LLaMA, ale neposkytuje žádné důkazy pro toto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informace o aktuálním stavu v oblasti umělé inteligence. Nicméně, autor by mohl být více vyvážený ve svém přístupu a poskytnout více důkazů pro svá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rozvojem umělé inteligence
</w:t>
      </w:r>
    </w:p>
    <w:p>
      <w:pPr>
        <w:spacing w:after="0"/>
        <w:numPr>
          <w:ilvl w:val="0"/>
          <w:numId w:val="2"/>
        </w:numPr>
      </w:pPr>
      <w:r>
        <w:rPr/>
        <w:t xml:space="preserve">Kritika OpenAI a Microsoftu v oblasti umělé inteligence
</w:t>
      </w:r>
    </w:p>
    <w:p>
      <w:pPr>
        <w:spacing w:after="0"/>
        <w:numPr>
          <w:ilvl w:val="0"/>
          <w:numId w:val="2"/>
        </w:numPr>
      </w:pPr>
      <w:r>
        <w:rPr/>
        <w:t xml:space="preserve">Etické otázky v oblasti umělé inteligence
</w:t>
      </w:r>
    </w:p>
    <w:p>
      <w:pPr>
        <w:spacing w:after="0"/>
        <w:numPr>
          <w:ilvl w:val="0"/>
          <w:numId w:val="2"/>
        </w:numPr>
      </w:pPr>
      <w:r>
        <w:rPr/>
        <w:t xml:space="preserve">Konkurenční projekty v oblasti textových AI
</w:t>
      </w:r>
    </w:p>
    <w:p>
      <w:pPr>
        <w:spacing w:after="0"/>
        <w:numPr>
          <w:ilvl w:val="0"/>
          <w:numId w:val="2"/>
        </w:numPr>
      </w:pPr>
      <w:r>
        <w:rPr/>
        <w:t xml:space="preserve">Vývoj neuronových sítí a parametrů
</w:t>
      </w:r>
    </w:p>
    <w:p>
      <w:pPr>
        <w:numPr>
          <w:ilvl w:val="0"/>
          <w:numId w:val="2"/>
        </w:numPr>
      </w:pPr>
      <w:r>
        <w:rPr/>
        <w:t xml:space="preserve">Důležitost citací a důkazů v oblasti umělé inteligence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https://www.fullpicture.app/item/606d4d9b301ede7c8332b229c1796f4b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AD3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ive.cz/clanky/ve-stinu-openai-se-siri-llama-od-mety-zkraje-mesice-unikla-na-verejnost-a-uz-bezi-i-na-mobilu-a-raspberry-pi/sc-3-a-221203/default.aspx" TargetMode="External"/><Relationship Id="rId8" Type="http://schemas.openxmlformats.org/officeDocument/2006/relationships/hyperlink" Target="https://www.fullpicture.app/item/606d4d9b301ede7c8332b229c1796f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2024-01-20T15:06:55+01:00</dcterms:created>
  <dcterms:modified xsi:type="dcterms:W3CDTF">2024-01-20T15:06:55+01:00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