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Funções inorgânicas: quais são e exemplos - Mundo Educação</w:t>
      </w:r>
      <w:br/>
      <w:hyperlink r:id="rId7" w:history="1">
        <w:r>
          <w:rPr>
            <w:color w:val="2980b9"/>
            <w:u w:val="single"/>
          </w:rPr>
          <w:t xml:space="preserve">https://mundoeducacao.uol.com.br/quimica/as-funcoes-inorganicas.htm</w:t>
        </w:r>
      </w:hyperlink>
    </w:p>
    <w:p>
      <w:pPr>
        <w:pStyle w:val="Heading1"/>
      </w:pPr>
      <w:bookmarkStart w:id="2" w:name="_Toc2"/>
      <w:r>
        <w:t>Article summary:</w:t>
      </w:r>
      <w:bookmarkEnd w:id="2"/>
    </w:p>
    <w:p>
      <w:pPr>
        <w:jc w:val="both"/>
      </w:pPr>
      <w:r>
        <w:rPr/>
        <w:t xml:space="preserve">1. Funções inorgânicas são grupos de substâncias químicas que não possuem o carbono como elemento central e incluem ácidos, bases, sais e óxidos.</w:t>
      </w:r>
    </w:p>
    <w:p>
      <w:pPr>
        <w:jc w:val="both"/>
      </w:pPr>
      <w:r>
        <w:rPr/>
        <w:t xml:space="preserve">2. Os ácidos liberam íons H+ em contato com a água, as bases liberam íons OH-, os sais são formados por um cátion diferente do íon H+ e um ânion distinto do íon OH-, e os óxidos são compostos binários formados por oxigênio e outro cátion.</w:t>
      </w:r>
    </w:p>
    <w:p>
      <w:pPr>
        <w:jc w:val="both"/>
      </w:pPr>
      <w:r>
        <w:rPr/>
        <w:t xml:space="preserve">3. Além das principais funções inorgânicas, existem outras classificações para compostos inorgânicos, como hidretos, carbetos e sulfetos.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"Funções inorgânicas: quais são e exemplos" do Mundo Educação fornece uma visão geral das funções inorgânicas na Química Inorgânica, incluindo ácidos, bases, sais e óxidos. O texto apresenta definições básicas e exemplos dessas funções.</w:t>
      </w:r>
    </w:p>
    <w:p>
      <w:pPr>
        <w:jc w:val="both"/>
      </w:pPr>
      <w:r>
        <w:rPr/>
        <w:t xml:space="preserve"/>
      </w:r>
    </w:p>
    <w:p>
      <w:pPr>
        <w:jc w:val="both"/>
      </w:pPr>
      <w:r>
        <w:rPr/>
        <w:t xml:space="preserve">No entanto, o artigo carece de fontes confiáveis para respaldar as informações fornecidas. Não há referências citadas ou links para estudos científicos ou especialistas no assunto. Isso pode ser problemático, pois os leitores não têm como verificar a precisão das informações apresentadas.</w:t>
      </w:r>
    </w:p>
    <w:p>
      <w:pPr>
        <w:jc w:val="both"/>
      </w:pPr>
      <w:r>
        <w:rPr/>
        <w:t xml:space="preserve"/>
      </w:r>
    </w:p>
    <w:p>
      <w:pPr>
        <w:jc w:val="both"/>
      </w:pPr>
      <w:r>
        <w:rPr/>
        <w:t xml:space="preserve">Além disso, o artigo não explora possíveis vieses ou limitações das funções inorgânicas mencionadas. Por exemplo, não discute as diferentes teorias de ácidos e bases (Arrhenius, Brønsted-Lowry, Lewis) ou as propriedades específicas dos compostos mencionados.</w:t>
      </w:r>
    </w:p>
    <w:p>
      <w:pPr>
        <w:jc w:val="both"/>
      </w:pPr>
      <w:r>
        <w:rPr/>
        <w:t xml:space="preserve"/>
      </w:r>
    </w:p>
    <w:p>
      <w:pPr>
        <w:jc w:val="both"/>
      </w:pPr>
      <w:r>
        <w:rPr/>
        <w:t xml:space="preserve">Outro ponto a ser considerado é que o artigo parece ter um viés educacional e promocional em vez de fornecer uma análise imparcial. Ele faz referência ao site Mundo Educação várias vezes e oferece links para outros conteúdos relacionados no mesmo site. Isso pode sugerir que o objetivo principal do artigo é direcionar os leitores para mais conteúdo educacional no site em vez de fornecer informações completas e imparciais sobre o assunto.</w:t>
      </w:r>
    </w:p>
    <w:p>
      <w:pPr>
        <w:jc w:val="both"/>
      </w:pPr>
      <w:r>
        <w:rPr/>
        <w:t xml:space="preserve"/>
      </w:r>
    </w:p>
    <w:p>
      <w:pPr>
        <w:jc w:val="both"/>
      </w:pPr>
      <w:r>
        <w:rPr/>
        <w:t xml:space="preserve">Em termos de estrutura do artigo, ele poderia se beneficiar de uma organização mais clara e uma divisão mais clara entre os diferentes tópicos abordados. Além disso, seria útil incluir exemplos adicionais e detalhes sobre as propriedades químicas específicas de cada função inorgânica.</w:t>
      </w:r>
    </w:p>
    <w:p>
      <w:pPr>
        <w:jc w:val="both"/>
      </w:pPr>
      <w:r>
        <w:rPr/>
        <w:t xml:space="preserve"/>
      </w:r>
    </w:p>
    <w:p>
      <w:pPr>
        <w:jc w:val="both"/>
      </w:pPr>
      <w:r>
        <w:rPr/>
        <w:t xml:space="preserve">Em resumo, o artigo "Funções inorgânicas: quais são e exemplos" do Mundo Educação fornece uma visão geral básica das funções inorgânicas, mas carece de fontes confiáveis, análise crítica e informações completas sobre o assunto. Os leitores devem buscar fontes adicionais para obter uma compreensão mais abrangente das funções inorgânicas na Química Inorgânica.</w:t>
      </w:r>
    </w:p>
    <w:p>
      <w:pPr>
        <w:pStyle w:val="Heading1"/>
      </w:pPr>
      <w:bookmarkStart w:id="5" w:name="_Toc5"/>
      <w:r>
        <w:t>Topics for further research:</w:t>
      </w:r>
      <w:bookmarkEnd w:id="5"/>
    </w:p>
    <w:p>
      <w:pPr>
        <w:spacing w:after="0"/>
        <w:numPr>
          <w:ilvl w:val="0"/>
          <w:numId w:val="2"/>
        </w:numPr>
      </w:pPr>
      <w:r>
        <w:rPr/>
        <w:t xml:space="preserve">Teorias de ácidos e bases na Química Inorgânica (Arrhenius</w:t>
      </w:r>
    </w:p>
    <w:p>
      <w:pPr>
        <w:spacing w:after="0"/>
        <w:numPr>
          <w:ilvl w:val="0"/>
          <w:numId w:val="2"/>
        </w:numPr>
      </w:pPr>
      <w:r>
        <w:rPr/>
        <w:t xml:space="preserve">Brønsted-Lowry</w:t>
      </w:r>
    </w:p>
    <w:p>
      <w:pPr>
        <w:spacing w:after="0"/>
        <w:numPr>
          <w:ilvl w:val="0"/>
          <w:numId w:val="2"/>
        </w:numPr>
      </w:pPr>
      <w:r>
        <w:rPr/>
        <w:t xml:space="preserve">Lewis)
</w:t>
      </w:r>
    </w:p>
    <w:p>
      <w:pPr>
        <w:spacing w:after="0"/>
        <w:numPr>
          <w:ilvl w:val="0"/>
          <w:numId w:val="2"/>
        </w:numPr>
      </w:pPr>
      <w:r>
        <w:rPr/>
        <w:t xml:space="preserve">Propriedades específicas dos ácidos na Química Inorgânica
</w:t>
      </w:r>
    </w:p>
    <w:p>
      <w:pPr>
        <w:spacing w:after="0"/>
        <w:numPr>
          <w:ilvl w:val="0"/>
          <w:numId w:val="2"/>
        </w:numPr>
      </w:pPr>
      <w:r>
        <w:rPr/>
        <w:t xml:space="preserve">Propriedades específicas das bases na Química Inorgânica
</w:t>
      </w:r>
    </w:p>
    <w:p>
      <w:pPr>
        <w:spacing w:after="0"/>
        <w:numPr>
          <w:ilvl w:val="0"/>
          <w:numId w:val="2"/>
        </w:numPr>
      </w:pPr>
      <w:r>
        <w:rPr/>
        <w:t xml:space="preserve">Teoria de ácidos e bases de Brønsted-Lowry na Química Inorgânica
</w:t>
      </w:r>
    </w:p>
    <w:p>
      <w:pPr>
        <w:spacing w:after="0"/>
        <w:numPr>
          <w:ilvl w:val="0"/>
          <w:numId w:val="2"/>
        </w:numPr>
      </w:pPr>
      <w:r>
        <w:rPr/>
        <w:t xml:space="preserve">Teoria de ácidos e bases de Lewis na Química Inorgânica
</w:t>
      </w:r>
    </w:p>
    <w:p>
      <w:pPr>
        <w:numPr>
          <w:ilvl w:val="0"/>
          <w:numId w:val="2"/>
        </w:numPr>
      </w:pPr>
      <w:r>
        <w:rPr/>
        <w:t xml:space="preserve">Propriedades químicas dos sais na Química Inorgânica</w:t>
      </w:r>
    </w:p>
    <w:p>
      <w:pPr>
        <w:pStyle w:val="Heading1"/>
      </w:pPr>
      <w:bookmarkStart w:id="6" w:name="_Toc6"/>
      <w:r>
        <w:t>Report location:</w:t>
      </w:r>
      <w:bookmarkEnd w:id="6"/>
    </w:p>
    <w:p>
      <w:hyperlink r:id="rId8" w:history="1">
        <w:r>
          <w:rPr>
            <w:color w:val="2980b9"/>
            <w:u w:val="single"/>
          </w:rPr>
          <w:t xml:space="preserve">https://www.fullpicture.app/item/606969517855c66adc15e902e7ff5cb4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516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ndoeducacao.uol.com.br/quimica/as-funcoes-inorganicas.htm" TargetMode="External"/><Relationship Id="rId8" Type="http://schemas.openxmlformats.org/officeDocument/2006/relationships/hyperlink" Target="https://www.fullpicture.app/item/606969517855c66adc15e902e7ff5c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2024-03-31T00:28:13+01:00</dcterms:created>
  <dcterms:modified xsi:type="dcterms:W3CDTF">2024-03-31T00:28:13+01:00</dcterms:modified>
</cp:coreProperties>
</file>

<file path=docProps/custom.xml><?xml version="1.0" encoding="utf-8"?>
<Properties xmlns="http://schemas.openxmlformats.org/officeDocument/2006/custom-properties" xmlns:vt="http://schemas.openxmlformats.org/officeDocument/2006/docPropsVTypes"/>
</file>