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Seed Diplomacy - Daily Times</w:t>
      </w:r>
      <w:br/>
      <w:hyperlink r:id="rId7" w:history="1">
        <w:r>
          <w:rPr>
            <w:color w:val="2980b9"/>
            <w:u w:val="single"/>
          </w:rPr>
          <w:t xml:space="preserve">https://dailytimes.com.pk/1072126/seed-diplomacy/</w:t>
        </w:r>
      </w:hyperlink>
    </w:p>
    <w:p>
      <w:pPr>
        <w:pStyle w:val="Heading1"/>
      </w:pPr>
      <w:bookmarkStart w:id="2" w:name="_Toc2"/>
      <w:r>
        <w:t>Article summary:</w:t>
      </w:r>
      <w:bookmarkEnd w:id="2"/>
    </w:p>
    <w:p>
      <w:pPr>
        <w:jc w:val="both"/>
      </w:pPr>
      <w:r>
        <w:rPr/>
        <w:t xml:space="preserve">1. Syngenta Bangladesh Limited has started exporting vegetable seeds to Pakistan, opening up a potential for increased trade between the two countries.</w:t>
      </w:r>
    </w:p>
    <w:p>
      <w:pPr>
        <w:jc w:val="both"/>
      </w:pPr>
      <w:r>
        <w:rPr/>
        <w:t xml:space="preserve">2. Pakistan's goods and services trade with Bangladesh saw a surplus of 18.64% during the first five months of the current fiscal year.</w:t>
      </w:r>
    </w:p>
    <w:p>
      <w:pPr>
        <w:jc w:val="both"/>
      </w:pPr>
      <w:r>
        <w:rPr/>
        <w:t xml:space="preserve">3. Both countries have the potential to benefit from growing business relations, with Pakistan exporting cotton, yarn, fabric, and halal foods to Bangladesh while Bangladesh can export medicines, apparel, agro-products, and ceramics.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"Seed Diplomacy" published in the Daily Times discusses the potential for trade between Bangladesh and Pakistan, particularly in the agricultural sector. The author highlights the recent initiative by Syngenta Bangladesh Limited to export vegetable seeds to Pakistan and suggests that this could open up new opportunities for both countries. However, a critical analysis of the article reveals several biases, one-sided reporting, unsupported claims, missing points of consideration, and unexplored counterarguments.</w:t>
      </w:r>
    </w:p>
    <w:p>
      <w:pPr>
        <w:jc w:val="both"/>
      </w:pPr>
      <w:r>
        <w:rPr/>
        <w:t xml:space="preserve"/>
      </w:r>
    </w:p>
    <w:p>
      <w:pPr>
        <w:jc w:val="both"/>
      </w:pPr>
      <w:r>
        <w:rPr/>
        <w:t xml:space="preserve">Firstly, the article presents a biased view of the potential for trade between Bangladesh and Pakistan. While it acknowledges that there is room for growth in bilateral trade, it fails to mention some of the significant challenges that have hindered economic relations between these two countries. For instance, political tensions between Bangladesh and Pakistan have been a major obstacle to trade and investment. Moreover, there are concerns about non-tariff barriers such as customs regulations and quality standards that can impede cross-border trade.</w:t>
      </w:r>
    </w:p>
    <w:p>
      <w:pPr>
        <w:jc w:val="both"/>
      </w:pPr>
      <w:r>
        <w:rPr/>
        <w:t xml:space="preserve"/>
      </w:r>
    </w:p>
    <w:p>
      <w:pPr>
        <w:jc w:val="both"/>
      </w:pPr>
      <w:r>
        <w:rPr/>
        <w:t xml:space="preserve">Secondly, the article provides a one-sided view of Syngenta's initiative to export vegetable seeds to Pakistan. While it suggests that this could create employment opportunities and increase foreign exchange reserves in Bangladesh, it does not explore any potential risks or negative consequences of this move. For example, there may be concerns about environmental impacts or displacement of local farmers due to increased competition from imported seeds.</w:t>
      </w:r>
    </w:p>
    <w:p>
      <w:pPr>
        <w:jc w:val="both"/>
      </w:pPr>
      <w:r>
        <w:rPr/>
        <w:t xml:space="preserve"/>
      </w:r>
    </w:p>
    <w:p>
      <w:pPr>
        <w:jc w:val="both"/>
      </w:pPr>
      <w:r>
        <w:rPr/>
        <w:t xml:space="preserve">Thirdly, the article makes unsupported claims about the potential benefits of trade between Bangladesh and Pakistan without providing any evidence or data to support these claims. For instance, it suggests that Pakistani goods such as cotton, yarn, fabric, leather, vegetables and electronics (fan), and halal foods would have high demand in Bangladesh without providing any market research or consumer data to back up this claim.</w:t>
      </w:r>
    </w:p>
    <w:p>
      <w:pPr>
        <w:jc w:val="both"/>
      </w:pPr>
      <w:r>
        <w:rPr/>
        <w:t xml:space="preserve"/>
      </w:r>
    </w:p>
    <w:p>
      <w:pPr>
        <w:jc w:val="both"/>
      </w:pPr>
      <w:r>
        <w:rPr/>
        <w:t xml:space="preserve">Fourthly, the article misses some crucial points of consideration when discussing trade relations between Bangladesh and Pakistan. For example, it does not mention the impact of geopolitical factors such as China's Belt and Road Initiative on regional trade dynamics or how changes in global commodity prices could affect bilateral trade flows.</w:t>
      </w:r>
    </w:p>
    <w:p>
      <w:pPr>
        <w:jc w:val="both"/>
      </w:pPr>
      <w:r>
        <w:rPr/>
        <w:t xml:space="preserve"/>
      </w:r>
    </w:p>
    <w:p>
      <w:pPr>
        <w:jc w:val="both"/>
      </w:pPr>
      <w:r>
        <w:rPr/>
        <w:t xml:space="preserve">Finally, while promoting increased economic ties between Bangladesh and Pakistan is undoubtedly important for both countries' development goals; however promotional content should be avoided in news articles as they can lead readers towards biased opinions rather than objective facts.</w:t>
      </w:r>
    </w:p>
    <w:p>
      <w:pPr>
        <w:jc w:val="both"/>
      </w:pPr>
      <w:r>
        <w:rPr/>
        <w:t xml:space="preserve"/>
      </w:r>
    </w:p>
    <w:p>
      <w:pPr>
        <w:jc w:val="both"/>
      </w:pPr>
      <w:r>
        <w:rPr/>
        <w:t xml:space="preserve">In conclusion, while "Seed Diplomacy" highlights an essential topic regarding economic relations between two South Asian nations -Bangladesh &amp; Pakistan- its lack of balance reporting raises questions about its credibility. A more comprehensive analysis would require exploring both sides equally with supporting evidence from reliable sources while acknowledging possible risks associated with increased economic ties.</w:t>
      </w:r>
    </w:p>
    <w:p>
      <w:pPr>
        <w:pStyle w:val="Heading1"/>
      </w:pPr>
      <w:bookmarkStart w:id="5" w:name="_Toc5"/>
      <w:r>
        <w:t>Topics for further research:</w:t>
      </w:r>
      <w:bookmarkEnd w:id="5"/>
    </w:p>
    <w:p>
      <w:pPr>
        <w:spacing w:after="0"/>
        <w:numPr>
          <w:ilvl w:val="0"/>
          <w:numId w:val="2"/>
        </w:numPr>
      </w:pPr>
      <w:r>
        <w:rPr/>
        <w:t xml:space="preserve">Political tensions between Bangladesh and Pakistan hindering trade relations
</w:t>
      </w:r>
    </w:p>
    <w:p>
      <w:pPr>
        <w:spacing w:after="0"/>
        <w:numPr>
          <w:ilvl w:val="0"/>
          <w:numId w:val="2"/>
        </w:numPr>
      </w:pPr>
      <w:r>
        <w:rPr/>
        <w:t xml:space="preserve">Non-tariff barriers affecting cross-border trade between Bangladesh and Pakistan
</w:t>
      </w:r>
    </w:p>
    <w:p>
      <w:pPr>
        <w:spacing w:after="0"/>
        <w:numPr>
          <w:ilvl w:val="0"/>
          <w:numId w:val="2"/>
        </w:numPr>
      </w:pPr>
      <w:r>
        <w:rPr/>
        <w:t xml:space="preserve">Environmental impacts of importing vegetable seeds to Pakistan
</w:t>
      </w:r>
    </w:p>
    <w:p>
      <w:pPr>
        <w:spacing w:after="0"/>
        <w:numPr>
          <w:ilvl w:val="0"/>
          <w:numId w:val="2"/>
        </w:numPr>
      </w:pPr>
      <w:r>
        <w:rPr/>
        <w:t xml:space="preserve">Displacement of local farmers due to increased competition from imported seeds
</w:t>
      </w:r>
    </w:p>
    <w:p>
      <w:pPr>
        <w:spacing w:after="0"/>
        <w:numPr>
          <w:ilvl w:val="0"/>
          <w:numId w:val="2"/>
        </w:numPr>
      </w:pPr>
      <w:r>
        <w:rPr/>
        <w:t xml:space="preserve">Market research and consumer data on demand for Pakistani goods in Bangladesh
</w:t>
      </w:r>
    </w:p>
    <w:p>
      <w:pPr>
        <w:numPr>
          <w:ilvl w:val="0"/>
          <w:numId w:val="2"/>
        </w:numPr>
      </w:pPr>
      <w:r>
        <w:rPr/>
        <w:t xml:space="preserve">Impact of China's Belt and Road Initiative on regional trade dynamics in South Asia</w:t>
      </w:r>
    </w:p>
    <w:p>
      <w:pPr>
        <w:pStyle w:val="Heading1"/>
      </w:pPr>
      <w:bookmarkStart w:id="6" w:name="_Toc6"/>
      <w:r>
        <w:t>Report location:</w:t>
      </w:r>
      <w:bookmarkEnd w:id="6"/>
    </w:p>
    <w:p>
      <w:hyperlink r:id="rId8" w:history="1">
        <w:r>
          <w:rPr>
            <w:color w:val="2980b9"/>
            <w:u w:val="single"/>
          </w:rPr>
          <w:t xml:space="preserve">https://www.fullpicture.app/item/6068bd9328bad1bfeb730c5d13ec281c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B2CA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ilytimes.com.pk/1072126/seed-diplomacy/" TargetMode="External"/><Relationship Id="rId8" Type="http://schemas.openxmlformats.org/officeDocument/2006/relationships/hyperlink" Target="https://www.fullpicture.app/item/6068bd9328bad1bfeb730c5d13ec28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2024-01-04T00:10:13+01:00</dcterms:created>
  <dcterms:modified xsi:type="dcterms:W3CDTF">2024-01-04T00:10:13+01:00</dcterms:modified>
</cp:coreProperties>
</file>

<file path=docProps/custom.xml><?xml version="1.0" encoding="utf-8"?>
<Properties xmlns="http://schemas.openxmlformats.org/officeDocument/2006/custom-properties" xmlns:vt="http://schemas.openxmlformats.org/officeDocument/2006/docPropsVTypes"/>
</file>