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遥感 |免费全文 |TMF：用于非对称中性大气的GNSS对流层测绘功能</w:t>
      </w:r>
      <w:br/>
      <w:hyperlink r:id="rId7" w:history="1">
        <w:r>
          <w:rPr>
            <w:color w:val="2980b9"/>
            <w:u w:val="single"/>
          </w:rPr>
          <w:t xml:space="preserve">https://www.mdpi.com/2072-4292/13/13/2568</w:t>
        </w:r>
      </w:hyperlink>
    </w:p>
    <w:p>
      <w:pPr>
        <w:pStyle w:val="Heading1"/>
      </w:pPr>
      <w:bookmarkStart w:id="2" w:name="_Toc2"/>
      <w:r>
        <w:t>Article summary:</w:t>
      </w:r>
      <w:bookmarkEnd w:id="2"/>
    </w:p>
    <w:p>
      <w:pPr>
        <w:jc w:val="both"/>
      </w:pPr>
      <w:r>
        <w:rPr/>
        <w:t xml:space="preserve">1. 本文介绍了一种新的对流层测绘功能——倾斜映射函数（TMF），用于非对称中性大气的GNSS数据处理，通过考虑高度和方位角来准确表示高度变化的延迟。</w:t>
      </w:r>
    </w:p>
    <w:p>
      <w:pPr>
        <w:jc w:val="both"/>
      </w:pPr>
      <w:r>
        <w:rPr/>
        <w:t xml:space="preserve"/>
      </w:r>
    </w:p>
    <w:p>
      <w:pPr>
        <w:jc w:val="both"/>
      </w:pPr>
      <w:r>
        <w:rPr/>
        <w:t xml:space="preserve">2. 研究利用欧洲中期天气预报中心（ECMWF）提供的具有最高时空分辨率的ERA5数据计算射线跟踪延迟，并采用Levenberg-Marquardt非线性最小二乘法拟合TMF系数。</w:t>
      </w:r>
    </w:p>
    <w:p>
      <w:pPr>
        <w:jc w:val="both"/>
      </w:pPr>
      <w:r>
        <w:rPr/>
        <w:t xml:space="preserve"/>
      </w:r>
    </w:p>
    <w:p>
      <w:pPr>
        <w:jc w:val="both"/>
      </w:pPr>
      <w:r>
        <w:rPr/>
        <w:t xml:space="preserve">3. 结果表明，TMF可以在5°仰角处将MF推导出的斜延迟精度提高73%，54%和29%，而与基于VMF3概念的映射函数相比，只有6%低于TMF。</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这篇文章提出了一种新的对流层映射函数——倾斜映射函数（TMF），用于处理非对称中性大气条件下的GNSS数据处理。然而，文章存在一些潜在偏见和片面报道。</w:t>
      </w:r>
    </w:p>
    <w:p>
      <w:pPr>
        <w:jc w:val="both"/>
      </w:pPr>
      <w:r>
        <w:rPr/>
        <w:t xml:space="preserve"/>
      </w:r>
    </w:p>
    <w:p>
      <w:pPr>
        <w:jc w:val="both"/>
      </w:pPr>
      <w:r>
        <w:rPr/>
        <w:t xml:space="preserve">首先，文章没有充分讨论其他已有的对流层延迟模型，并未提及它们在实际应用中的表现如何。这导致读者无法全面了解TMF相对于现有模型的优势和局限性。</w:t>
      </w:r>
    </w:p>
    <w:p>
      <w:pPr>
        <w:jc w:val="both"/>
      </w:pPr>
      <w:r>
        <w:rPr/>
        <w:t xml:space="preserve"/>
      </w:r>
    </w:p>
    <w:p>
      <w:pPr>
        <w:jc w:val="both"/>
      </w:pPr>
      <w:r>
        <w:rPr/>
        <w:t xml:space="preserve">其次，文章没有提供足够的证据来支持TMF相对于其他模型的优越性。虽然作者声称TMF可以提高斜延迟的准确性，但缺乏详细的数据和实际案例来证明这一点。缺乏实验证据可能使读者怀疑TMF是否真正有效。</w:t>
      </w:r>
    </w:p>
    <w:p>
      <w:pPr>
        <w:jc w:val="both"/>
      </w:pPr>
      <w:r>
        <w:rPr/>
        <w:t xml:space="preserve"/>
      </w:r>
    </w:p>
    <w:p>
      <w:pPr>
        <w:jc w:val="both"/>
      </w:pPr>
      <w:r>
        <w:rPr/>
        <w:t xml:space="preserve">此外，文章似乎忽略了可能存在的风险和局限性。由于水汽分布不均匀性质，湿部分对流层延迟仍然是一个挑战，而且TMF是否能够有效地解决这个问题并不清楚。</w:t>
      </w:r>
    </w:p>
    <w:p>
      <w:pPr>
        <w:jc w:val="both"/>
      </w:pPr>
      <w:r>
        <w:rPr/>
        <w:t xml:space="preserve"/>
      </w:r>
    </w:p>
    <w:p>
      <w:pPr>
        <w:jc w:val="both"/>
      </w:pPr>
      <w:r>
        <w:rPr/>
        <w:t xml:space="preserve">总体而言，这篇文章在介绍新方法时存在一定程度的偏见和不完整性。为了使读者更好地理解TMF的价值，作者需要提供更多实证数据和比较研究，并更加客观地探讨其优劣势以及适用范围。</w:t>
      </w:r>
    </w:p>
    <w:p>
      <w:pPr>
        <w:pStyle w:val="Heading1"/>
      </w:pPr>
      <w:bookmarkStart w:id="5" w:name="_Toc5"/>
      <w:r>
        <w:t>Topics for further research:</w:t>
      </w:r>
      <w:bookmarkEnd w:id="5"/>
    </w:p>
    <w:p>
      <w:pPr>
        <w:spacing w:after="0"/>
        <w:numPr>
          <w:ilvl w:val="0"/>
          <w:numId w:val="2"/>
        </w:numPr>
      </w:pPr>
      <w:r>
        <w:rPr/>
        <w:t xml:space="preserve">对流层延迟模型比较研究
</w:t>
      </w:r>
    </w:p>
    <w:p>
      <w:pPr>
        <w:spacing w:after="0"/>
        <w:numPr>
          <w:ilvl w:val="0"/>
          <w:numId w:val="2"/>
        </w:numPr>
      </w:pPr>
      <w:r>
        <w:rPr/>
        <w:t xml:space="preserve">TMF与现有模型的优劣势
</w:t>
      </w:r>
    </w:p>
    <w:p>
      <w:pPr>
        <w:spacing w:after="0"/>
        <w:numPr>
          <w:ilvl w:val="0"/>
          <w:numId w:val="2"/>
        </w:numPr>
      </w:pPr>
      <w:r>
        <w:rPr/>
        <w:t xml:space="preserve">TMF准确性的实证数据
</w:t>
      </w:r>
    </w:p>
    <w:p>
      <w:pPr>
        <w:spacing w:after="0"/>
        <w:numPr>
          <w:ilvl w:val="0"/>
          <w:numId w:val="2"/>
        </w:numPr>
      </w:pPr>
      <w:r>
        <w:rPr/>
        <w:t xml:space="preserve">TMF在非对称中性大气条件下的应用案例
</w:t>
      </w:r>
    </w:p>
    <w:p>
      <w:pPr>
        <w:spacing w:after="0"/>
        <w:numPr>
          <w:ilvl w:val="0"/>
          <w:numId w:val="2"/>
        </w:numPr>
      </w:pPr>
      <w:r>
        <w:rPr/>
        <w:t xml:space="preserve">湿部分对流层延迟的挑战
</w:t>
      </w:r>
    </w:p>
    <w:p>
      <w:pPr>
        <w:numPr>
          <w:ilvl w:val="0"/>
          <w:numId w:val="2"/>
        </w:numPr>
      </w:pPr>
      <w:r>
        <w:rPr/>
        <w:t xml:space="preserve">TMF的风险和局限性</w:t>
      </w:r>
    </w:p>
    <w:p>
      <w:pPr>
        <w:pStyle w:val="Heading1"/>
      </w:pPr>
      <w:bookmarkStart w:id="6" w:name="_Toc6"/>
      <w:r>
        <w:t>Report location:</w:t>
      </w:r>
      <w:bookmarkEnd w:id="6"/>
    </w:p>
    <w:p>
      <w:hyperlink r:id="rId8" w:history="1">
        <w:r>
          <w:rPr>
            <w:color w:val="2980b9"/>
            <w:u w:val="single"/>
          </w:rPr>
          <w:t xml:space="preserve">https://www.fullpicture.app/item/603d7ec9b6dccf7f18fa69f69db46b43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02B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3/13/2568" TargetMode="External"/><Relationship Id="rId8" Type="http://schemas.openxmlformats.org/officeDocument/2006/relationships/hyperlink" Target="https://www.fullpicture.app/item/603d7ec9b6dccf7f18fa69f69db46b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2024-06-07T13:44:49+02:00</dcterms:created>
  <dcterms:modified xsi:type="dcterms:W3CDTF">2024-06-07T13:44:49+02:00</dcterms:modified>
</cp:coreProperties>
</file>

<file path=docProps/custom.xml><?xml version="1.0" encoding="utf-8"?>
<Properties xmlns="http://schemas.openxmlformats.org/officeDocument/2006/custom-properties" xmlns:vt="http://schemas.openxmlformats.org/officeDocument/2006/docPropsVTypes"/>
</file>