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Multi-timescale Active Distribution Network Scheduling Considering Demand Response and User Comprehensive Satisfaction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https://ieeexplore.ieee.org/document/9347826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提出了一种多时间尺度的调度方法，考虑需求响应和用户综合满意度。</w:t>
      </w:r>
    </w:p>
    <w:p>
      <w:pPr>
        <w:jc w:val="both"/>
      </w:pPr>
      <w:r>
        <w:rPr/>
        <w:t xml:space="preserve">2. 在日前阶段，结合发电侧和需求侧来最小化运营成本并减少DER的影响；在实时阶段，引入模型预测控制方法平滑功率波动并最大化可消耗的可再生能源。</w:t>
      </w:r>
    </w:p>
    <w:p>
      <w:pPr>
        <w:jc w:val="both"/>
      </w:pPr>
      <w:r>
        <w:rPr/>
        <w:t xml:space="preserve">3. 考虑用户综合满意度，确保用户利益并提高用户参与调度的灵活性。通过优化发电侧和需求侧在日前和实时时间尺度上，可以有效地改善配电网络的运行状态，并确保用户利益。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作为一篇关于分布式能源资源（DERs）的多时间尺度调度方法的论文，该文章提出了一种考虑需求响应和用户综合满意度的调度方法。然而，该文章存在一些潜在的偏见和局限性。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DERs对环境和社会的影响。虽然DERs可以减少碳排放并促进可持续发展，但它们也可能对野生动物、土地使用和当地社区造成负面影响。因此，在考虑DERs时，需要更全面地评估其环境和社会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其次，该文章没有涉及到如何确保用户参与调度过程中的公平性和透明性。由于用户通常是ADN中最薄弱的环节之一，他们需要得到充分保护，并且需要确保他们在调度过程中不受歧视或剥削。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此外，该文章没有考虑到网络安全问题。随着越来越多的设备连接到ADN中，网络安全风险也在增加。因此，在设计ADN调度算法时，必须考虑网络安全问题，并采取相应措施来防范潜在威胁。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最后，该文章没有提供足够的证据来支持其所提出的调度方法。虽然该文章进行了模拟实验，但需要更多的实际数据和案例研究来验证该方法的有效性。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种新颖的ADN调度方法，但它存在一些潜在的偏见和局限性。为了更全面地评估ADN调度算法的效果，需要考虑到环境、社会、用户权益和网络安全等方面，并提供充分的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DERs
</w:t>
      </w:r>
    </w:p>
    <w:p>
      <w:pPr>
        <w:spacing w:after="0"/>
        <w:numPr>
          <w:ilvl w:val="0"/>
          <w:numId w:val="2"/>
        </w:numPr>
      </w:pPr>
      <w:r>
        <w:rPr/>
        <w:t xml:space="preserve">Social impact of DERs
</w:t>
      </w:r>
    </w:p>
    <w:p>
      <w:pPr>
        <w:spacing w:after="0"/>
        <w:numPr>
          <w:ilvl w:val="0"/>
          <w:numId w:val="2"/>
        </w:numPr>
      </w:pPr>
      <w:r>
        <w:rPr/>
        <w:t xml:space="preserve">Fairness and transparency in user participation
</w:t>
      </w:r>
    </w:p>
    <w:p>
      <w:pPr>
        <w:spacing w:after="0"/>
        <w:numPr>
          <w:ilvl w:val="0"/>
          <w:numId w:val="2"/>
        </w:numPr>
      </w:pPr>
      <w:r>
        <w:rPr/>
        <w:t xml:space="preserve">Network security in ADN scheduling algorithms
</w:t>
      </w:r>
    </w:p>
    <w:p>
      <w:pPr>
        <w:spacing w:after="0"/>
        <w:numPr>
          <w:ilvl w:val="0"/>
          <w:numId w:val="2"/>
        </w:numPr>
      </w:pPr>
      <w:r>
        <w:rPr/>
        <w:t xml:space="preserve">Need for empirical evidence to support scheduling methods
</w:t>
      </w:r>
    </w:p>
    <w:p>
      <w:pPr>
        <w:numPr>
          <w:ilvl w:val="0"/>
          <w:numId w:val="2"/>
        </w:numPr>
      </w:pPr>
      <w:r>
        <w:rPr/>
        <w:t xml:space="preserve">Comprehensive evaluation of ADN scheduling algorithms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https://www.fullpicture.app/item/5f4a0a212ea7756512b7422fddb9e370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1850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347826" TargetMode="External"/><Relationship Id="rId8" Type="http://schemas.openxmlformats.org/officeDocument/2006/relationships/hyperlink" Target="https://www.fullpicture.app/item/5f4a0a212ea7756512b7422fddb9e37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2024-01-21T18:36:13+01:00</dcterms:created>
  <dcterms:modified xsi:type="dcterms:W3CDTF">2024-01-21T18:36:13+01:00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