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Bitcoin 彩虹图 | CoinStats</w:t>
      </w:r>
      <w:br/>
      <w:hyperlink r:id="rId7" w:history="1">
        <w:r>
          <w:rPr>
            <w:color w:val="2980b9"/>
            <w:u w:val="single"/>
          </w:rPr>
          <w:t xml:space="preserve">https://coinstats.app/zh/bitcoin-rainbow-chart/</w:t>
        </w:r>
      </w:hyperlink>
    </w:p>
    <w:p>
      <w:pPr>
        <w:pStyle w:val="Heading1"/>
      </w:pPr>
      <w:bookmarkStart w:id="2" w:name="_Toc2"/>
      <w:r>
        <w:t>Article summary:</w:t>
      </w:r>
      <w:bookmarkEnd w:id="2"/>
    </w:p>
    <w:p>
      <w:pPr>
        <w:jc w:val="both"/>
      </w:pPr>
      <w:r>
        <w:rPr/>
        <w:t xml:space="preserve">1. 彩虹图是一个长期估值工具，使用对数增长曲线预测BTC的潜在未来价格方向。</w:t>
      </w:r>
    </w:p>
    <w:p>
      <w:pPr>
        <w:jc w:val="both"/>
      </w:pPr>
      <w:r>
        <w:rPr/>
        <w:t xml:space="preserve">2. Bitcoin彩虹图突出显示了BTC价格在市场周期中的位置，并提供投资者策略的观点。</w:t>
      </w:r>
    </w:p>
    <w:p>
      <w:pPr>
        <w:jc w:val="both"/>
      </w:pPr>
      <w:r>
        <w:rPr/>
        <w:t xml:space="preserve">3. 彩虹图的较暖上部颜色显示市场可能过热，这时战略投资者可以考虑取得一些利润。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Bitcoin的彩虹图进行了介绍，但存在一些潜在偏见和不足之处。首先，文章没有提及任何可能的风险或负面因素，只强调了Bitcoin价格走势的潜在利润机会。这种宣传性质可能导致读者忽视了投资中的风险，并过于乐观看待市场。</w:t>
      </w:r>
    </w:p>
    <w:p>
      <w:pPr>
        <w:jc w:val="both"/>
      </w:pPr>
      <w:r>
        <w:rPr/>
        <w:t xml:space="preserve"/>
      </w:r>
    </w:p>
    <w:p>
      <w:pPr>
        <w:jc w:val="both"/>
      </w:pPr>
      <w:r>
        <w:rPr/>
        <w:t xml:space="preserve">其次，文章没有提供足够的证据支持彩虹图对Bitcoin价格走势的预测准确性。虽然彩虹图是一个长期估值工具，但并不能保证未来价格会按照预测走势发展。缺乏实际数据和案例分析来支持其主张，使得读者难以相信该工具的有效性。</w:t>
      </w:r>
    </w:p>
    <w:p>
      <w:pPr>
        <w:jc w:val="both"/>
      </w:pPr>
      <w:r>
        <w:rPr/>
        <w:t xml:space="preserve"/>
      </w:r>
    </w:p>
    <w:p>
      <w:pPr>
        <w:jc w:val="both"/>
      </w:pPr>
      <w:r>
        <w:rPr/>
        <w:t xml:space="preserve">此外，文章也没有探讨到Bitcoin市场的其他可能因素，如监管政策、技术漏洞、竞争对手等对价格波动的影响。忽略了这些重要因素可能导致读者对市场情况缺乏全面了解。</w:t>
      </w:r>
    </w:p>
    <w:p>
      <w:pPr>
        <w:jc w:val="both"/>
      </w:pPr>
      <w:r>
        <w:rPr/>
        <w:t xml:space="preserve"/>
      </w:r>
    </w:p>
    <w:p>
      <w:pPr>
        <w:jc w:val="both"/>
      </w:pPr>
      <w:r>
        <w:rPr/>
        <w:t xml:space="preserve">总体而言，这篇文章存在着宣传性质强、缺乏客观证据支持、忽视风险因素等问题。读者在阅读时应保持谨慎，并考虑到文章可能存在的偏见和片面报道。</w:t>
      </w:r>
    </w:p>
    <w:p>
      <w:pPr>
        <w:pStyle w:val="Heading1"/>
      </w:pPr>
      <w:bookmarkStart w:id="5" w:name="_Toc5"/>
      <w:r>
        <w:t>Topics for further research:</w:t>
      </w:r>
      <w:bookmarkEnd w:id="5"/>
    </w:p>
    <w:p>
      <w:pPr>
        <w:spacing w:after="0"/>
        <w:numPr>
          <w:ilvl w:val="0"/>
          <w:numId w:val="2"/>
        </w:numPr>
      </w:pPr>
      <w:r>
        <w:rPr/>
        <w:t xml:space="preserve">Bitcoin市场风险因素
</w:t>
      </w:r>
    </w:p>
    <w:p>
      <w:pPr>
        <w:spacing w:after="0"/>
        <w:numPr>
          <w:ilvl w:val="0"/>
          <w:numId w:val="2"/>
        </w:numPr>
      </w:pPr>
      <w:r>
        <w:rPr/>
        <w:t xml:space="preserve">彩虹图预测准确性证据
</w:t>
      </w:r>
    </w:p>
    <w:p>
      <w:pPr>
        <w:spacing w:after="0"/>
        <w:numPr>
          <w:ilvl w:val="0"/>
          <w:numId w:val="2"/>
        </w:numPr>
      </w:pPr>
      <w:r>
        <w:rPr/>
        <w:t xml:space="preserve">Bitcoin监管政策影响
</w:t>
      </w:r>
    </w:p>
    <w:p>
      <w:pPr>
        <w:spacing w:after="0"/>
        <w:numPr>
          <w:ilvl w:val="0"/>
          <w:numId w:val="2"/>
        </w:numPr>
      </w:pPr>
      <w:r>
        <w:rPr/>
        <w:t xml:space="preserve">技术漏洞对Bitcoin价格的影响
</w:t>
      </w:r>
    </w:p>
    <w:p>
      <w:pPr>
        <w:spacing w:after="0"/>
        <w:numPr>
          <w:ilvl w:val="0"/>
          <w:numId w:val="2"/>
        </w:numPr>
      </w:pPr>
      <w:r>
        <w:rPr/>
        <w:t xml:space="preserve">竞争对手对Bitcoin市场的影响
</w:t>
      </w:r>
    </w:p>
    <w:p>
      <w:pPr>
        <w:numPr>
          <w:ilvl w:val="0"/>
          <w:numId w:val="2"/>
        </w:numPr>
      </w:pPr>
      <w:r>
        <w:rPr/>
        <w:t xml:space="preserve">客观证据支持Bitcoin价格走势预测</w:t>
      </w:r>
    </w:p>
    <w:p>
      <w:pPr>
        <w:pStyle w:val="Heading1"/>
      </w:pPr>
      <w:bookmarkStart w:id="6" w:name="_Toc6"/>
      <w:r>
        <w:t>Report location:</w:t>
      </w:r>
      <w:bookmarkEnd w:id="6"/>
    </w:p>
    <w:p>
      <w:hyperlink r:id="rId8" w:history="1">
        <w:r>
          <w:rPr>
            <w:color w:val="2980b9"/>
            <w:u w:val="single"/>
          </w:rPr>
          <w:t xml:space="preserve">https://www.fullpicture.app/item/5f34ad9446377b4c41eecad2bc6dfa9b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ECA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instats.app/zh/bitcoin-rainbow-chart/" TargetMode="External"/><Relationship Id="rId8" Type="http://schemas.openxmlformats.org/officeDocument/2006/relationships/hyperlink" Target="https://www.fullpicture.app/item/5f34ad9446377b4c41eecad2bc6dfa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2024-03-05T02:23:08+01:00</dcterms:created>
  <dcterms:modified xsi:type="dcterms:W3CDTF">2024-03-05T02:23:08+01:00</dcterms:modified>
</cp:coreProperties>
</file>

<file path=docProps/custom.xml><?xml version="1.0" encoding="utf-8"?>
<Properties xmlns="http://schemas.openxmlformats.org/officeDocument/2006/custom-properties" xmlns:vt="http://schemas.openxmlformats.org/officeDocument/2006/docPropsVTypes"/>
</file>