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模块化建筑减少加州住房部门隐含碳排放的能力 - ScienceDirect</w:t>
      </w:r>
      <w:br/>
      <w:hyperlink r:id="rId7" w:history="1">
        <w:r>
          <w:rPr>
            <w:color w:val="2980b9"/>
            <w:u w:val="single"/>
          </w:rPr>
          <w:t xml:space="preserve">https://www.sciencedirect.com/science/article/pii/S0360132323004596</w:t>
        </w:r>
      </w:hyperlink>
    </w:p>
    <w:p>
      <w:pPr>
        <w:pStyle w:val="Heading1"/>
      </w:pPr>
      <w:bookmarkStart w:id="2" w:name="_Toc2"/>
      <w:r>
        <w:t>Article summary:</w:t>
      </w:r>
      <w:bookmarkEnd w:id="2"/>
    </w:p>
    <w:p>
      <w:pPr>
        <w:jc w:val="both"/>
      </w:pPr>
      <w:r>
        <w:rPr/>
        <w:t xml:space="preserve">1. 建筑行业是全球温室气体排放的主要来源，包括建筑和运营占据了近40%的排放量。</w:t>
      </w:r>
    </w:p>
    <w:p>
      <w:pPr>
        <w:jc w:val="both"/>
      </w:pPr>
      <w:r>
        <w:rPr/>
        <w:t xml:space="preserve">2. 加州面临住房短缺和温室气体排放双重危机，需要寻找减少隐含碳排放的解决方案。</w:t>
      </w:r>
    </w:p>
    <w:p>
      <w:pPr>
        <w:jc w:val="both"/>
      </w:pPr>
      <w:r>
        <w:rPr/>
        <w:t xml:space="preserve">3. 模块化建筑被认为可以降低传统建筑方法所产生的碳排放，但需要进行定量评估以确定其潜在环境效益。</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模块化建筑在减少加州住房部门隐含碳排放方面的能力进行了研究，但存在一些潜在的偏见和片面报道。首先，文章强调了模块化建筑可以减少建筑行业的碳排放，但并没有提及可能存在的其他环境影响，比如对土地利用、生态系统和资源消耗的影响。这种单一关注碳排放而忽略其他方面的做法可能导致不完整的评估。</w:t>
      </w:r>
    </w:p>
    <w:p>
      <w:pPr>
        <w:jc w:val="both"/>
      </w:pPr>
      <w:r>
        <w:rPr/>
        <w:t xml:space="preserve"/>
      </w:r>
    </w:p>
    <w:p>
      <w:pPr>
        <w:jc w:val="both"/>
      </w:pPr>
      <w:r>
        <w:rPr/>
        <w:t xml:space="preserve">其次，文章提到了之前关于模块化建筑环境效益的研究，但并未深入探讨这些研究中可能存在的方法论选择和假设不确定性。由于模块化建筑项目之间存在巨大差异，比如材料选择、使用寿命等因素，因此对于不同案例之间碳排放数据的比较需要更多细致和全面的考虑。</w:t>
      </w:r>
    </w:p>
    <w:p>
      <w:pPr>
        <w:jc w:val="both"/>
      </w:pPr>
      <w:r>
        <w:rPr/>
        <w:t xml:space="preserve"/>
      </w:r>
    </w:p>
    <w:p>
      <w:pPr>
        <w:jc w:val="both"/>
      </w:pPr>
      <w:r>
        <w:rPr/>
        <w:t xml:space="preserve">此外，文章提到了模块化建筑在降低碳排放方面具有潜在优势，但并未提供足够的证据来支持这一观点。缺乏详细数据和实证研究结果使得读者很难对该主张进行验证和评估。</w:t>
      </w:r>
    </w:p>
    <w:p>
      <w:pPr>
        <w:jc w:val="both"/>
      </w:pPr>
      <w:r>
        <w:rPr/>
        <w:t xml:space="preserve"/>
      </w:r>
    </w:p>
    <w:p>
      <w:pPr>
        <w:jc w:val="both"/>
      </w:pPr>
      <w:r>
        <w:rPr/>
        <w:t xml:space="preserve">最后，在讨论中也未涉及可能存在的风险和挑战。例如，模块化建筑可能会受到制造过程中产生的废物处理问题、运输成本增加等方面的影响。忽视这些潜在问题可能导致对模块化建筑真实环境影响的误解。</w:t>
      </w:r>
    </w:p>
    <w:p>
      <w:pPr>
        <w:jc w:val="both"/>
      </w:pPr>
      <w:r>
        <w:rPr/>
        <w:t xml:space="preserve"/>
      </w:r>
    </w:p>
    <w:p>
      <w:pPr>
        <w:jc w:val="both"/>
      </w:pPr>
      <w:r>
        <w:rPr/>
        <w:t xml:space="preserve">总体而言，这篇文章虽然尝试探讨模块化建筑在减少碳排放方面的潜力，但其分析存在一定局限性和不足之处。为了更全面地评估模块化建筑对环境影响的作用，需要更多综合性、客观性和深入研究。</w:t>
      </w:r>
    </w:p>
    <w:p>
      <w:pPr>
        <w:pStyle w:val="Heading1"/>
      </w:pPr>
      <w:bookmarkStart w:id="5" w:name="_Toc5"/>
      <w:r>
        <w:t>Topics for further research:</w:t>
      </w:r>
      <w:bookmarkEnd w:id="5"/>
    </w:p>
    <w:p>
      <w:pPr>
        <w:spacing w:after="0"/>
        <w:numPr>
          <w:ilvl w:val="0"/>
          <w:numId w:val="2"/>
        </w:numPr>
      </w:pPr>
      <w:r>
        <w:rPr/>
        <w:t xml:space="preserve">模块化建筑的土地利用影响
</w:t>
      </w:r>
    </w:p>
    <w:p>
      <w:pPr>
        <w:spacing w:after="0"/>
        <w:numPr>
          <w:ilvl w:val="0"/>
          <w:numId w:val="2"/>
        </w:numPr>
      </w:pPr>
      <w:r>
        <w:rPr/>
        <w:t xml:space="preserve">模块化建筑对生态系统的影响
</w:t>
      </w:r>
    </w:p>
    <w:p>
      <w:pPr>
        <w:spacing w:after="0"/>
        <w:numPr>
          <w:ilvl w:val="0"/>
          <w:numId w:val="2"/>
        </w:numPr>
      </w:pPr>
      <w:r>
        <w:rPr/>
        <w:t xml:space="preserve">模块化建筑资源消耗的考量
</w:t>
      </w:r>
    </w:p>
    <w:p>
      <w:pPr>
        <w:spacing w:after="0"/>
        <w:numPr>
          <w:ilvl w:val="0"/>
          <w:numId w:val="2"/>
        </w:numPr>
      </w:pPr>
      <w:r>
        <w:rPr/>
        <w:t xml:space="preserve">方法论选择和假设不确定性
</w:t>
      </w:r>
    </w:p>
    <w:p>
      <w:pPr>
        <w:spacing w:after="0"/>
        <w:numPr>
          <w:ilvl w:val="0"/>
          <w:numId w:val="2"/>
        </w:numPr>
      </w:pPr>
      <w:r>
        <w:rPr/>
        <w:t xml:space="preserve">模块化建筑项目之间的差异性
</w:t>
      </w:r>
    </w:p>
    <w:p>
      <w:pPr>
        <w:numPr>
          <w:ilvl w:val="0"/>
          <w:numId w:val="2"/>
        </w:numPr>
      </w:pPr>
      <w:r>
        <w:rPr/>
        <w:t xml:space="preserve">模块化建筑的风险和挑战</w:t>
      </w:r>
    </w:p>
    <w:p>
      <w:pPr>
        <w:pStyle w:val="Heading1"/>
      </w:pPr>
      <w:bookmarkStart w:id="6" w:name="_Toc6"/>
      <w:r>
        <w:t>Report location:</w:t>
      </w:r>
      <w:bookmarkEnd w:id="6"/>
    </w:p>
    <w:p>
      <w:hyperlink r:id="rId8" w:history="1">
        <w:r>
          <w:rPr>
            <w:color w:val="2980b9"/>
            <w:u w:val="single"/>
          </w:rPr>
          <w:t xml:space="preserve">https://www.fullpicture.app/item/5ea0b6fe1612c419ae02644be25298e5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207D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60132323004596" TargetMode="External"/><Relationship Id="rId8" Type="http://schemas.openxmlformats.org/officeDocument/2006/relationships/hyperlink" Target="https://www.fullpicture.app/item/5ea0b6fe1612c419ae02644be25298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2024-04-04T08:22:57+02:00</dcterms:created>
  <dcterms:modified xsi:type="dcterms:W3CDTF">2024-04-04T08:22:57+02:00</dcterms:modified>
</cp:coreProperties>
</file>

<file path=docProps/custom.xml><?xml version="1.0" encoding="utf-8"?>
<Properties xmlns="http://schemas.openxmlformats.org/officeDocument/2006/custom-properties" xmlns:vt="http://schemas.openxmlformats.org/officeDocument/2006/docPropsVTypes"/>
</file>