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Electronic structure and transport properties of sol-gel-derived high-entropy Ba(Zr0.2Sn0.2Ti0.2Hf0.2Nb0.2)O3 thin films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https://www.sciencedirect.com/science/article/pii/S0272884221010695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High-entropy oxides (HEO) are an emerging class of materials that display a broad range of novel functionalities, including low thermal conductivity, colossal dielectric properties, increased electrical storage capacities and lithium ionic conductivity.</w:t>
      </w:r>
    </w:p>
    <w:p>
      <w:pPr>
        <w:jc w:val="both"/>
      </w:pPr>
      <w:r>
        <w:rPr/>
        <w:t xml:space="preserve">2. Perovskite oxides are particularly attractive as HEOs due to their highly tolerant ions and a wealth of functionalities from superconductivity to multiferroism.</w:t>
      </w:r>
    </w:p>
    <w:p>
      <w:pPr>
        <w:jc w:val="both"/>
      </w:pPr>
      <w:r>
        <w:rPr/>
        <w:t xml:space="preserve">3. The electronic structure and transport properties of high-entropy perovskite oxide thin films were investigated using a sol-gel method, which offers advantages over vacuum-depositions such as better stoichiometric control, lower thermal treatment temperature, higher uniformity over a large area and better compatibility with flexible substrates.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作为一篇科学论文，该文章的内容相对客观和中立。然而，它可能存在以下问题：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偏袒高熵氧化物</w:t>
      </w:r>
    </w:p>
    <w:p>
      <w:pPr>
        <w:jc w:val="both"/>
      </w:pPr>
      <w:r>
        <w:rPr/>
        <w:t xml:space="preserve">文章强调了高熵氧化物的许多优点，并将其描述为“令人兴奋的功能”，但没有提到任何潜在的缺陷或风险。这可能导致读者对这些材料过于乐观，而忽略了它们可能存在的问题。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缺乏对其他材料系统的比较</w:t>
      </w:r>
    </w:p>
    <w:p>
      <w:pPr>
        <w:jc w:val="both"/>
      </w:pPr>
      <w:r>
        <w:rPr/>
        <w:t xml:space="preserve">文章将高熵氧化物与其他材料系统进行了比较，但只是简单地列举了一些参考文献，并没有进行深入分析。这使得读者难以理解高熵氧化物相对于其他材料系统的优势和劣势。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缺乏实验数据</w:t>
      </w:r>
    </w:p>
    <w:p>
      <w:pPr>
        <w:jc w:val="both"/>
      </w:pPr>
      <w:r>
        <w:rPr/>
        <w:t xml:space="preserve">文章提到了作者使用溶胶凝胶法制备了Ba(Zr0.2Sn0.2Ti0.2Hf0.2Nb0.2)O3薄膜，并对其电子结构和输运性质进行了研究。然而，文章并没有提供详细的实验数据或结果，使得读者无法评估作者所得出结论的可靠性。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</w:t>
      </w:r>
    </w:p>
    <w:p>
      <w:pPr>
        <w:jc w:val="both"/>
      </w:pPr>
      <w:r>
        <w:rPr/>
        <w:t xml:space="preserve">文章只关注了高熵氧化物在微电子、能量存储和转换、数据存储等领域中的应用前景，而忽略了其他潜在应用领域。这可能导致读者对高熵氧化物应用范围的认识不够全面。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文章没有探讨任何反驳意见或争议点，使得读者难以理解高熵氧化物是否存在争议或争议点。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总之，虽然该文章本身并没有明显偏见或错误，但它可能存在一些局限性和不足之处。阅读者需要保持批判思维，并从多个角度评估所述内容。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high-entropy oxides
</w:t>
      </w:r>
    </w:p>
    <w:p>
      <w:pPr>
        <w:spacing w:after="0"/>
        <w:numPr>
          <w:ilvl w:val="0"/>
          <w:numId w:val="2"/>
        </w:numPr>
      </w:pPr>
      <w:r>
        <w:rPr/>
        <w:t xml:space="preserve">In-depth comparison with other material systems
</w:t>
      </w:r>
    </w:p>
    <w:p>
      <w:pPr>
        <w:spacing w:after="0"/>
        <w:numPr>
          <w:ilvl w:val="0"/>
          <w:numId w:val="2"/>
        </w:numPr>
      </w:pPr>
      <w:r>
        <w:rPr/>
        <w:t xml:space="preserve">Detailed experimental data and results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application areas of high-entropy oxides
</w:t>
      </w:r>
    </w:p>
    <w:p>
      <w:pPr>
        <w:spacing w:after="0"/>
        <w:numPr>
          <w:ilvl w:val="0"/>
          <w:numId w:val="2"/>
        </w:numPr>
      </w:pPr>
      <w:r>
        <w:rPr/>
        <w:t xml:space="preserve">Controversies or opposing views on high-entropy oxides
</w:t>
      </w:r>
    </w:p>
    <w:p>
      <w:pPr>
        <w:numPr>
          <w:ilvl w:val="0"/>
          <w:numId w:val="2"/>
        </w:numPr>
      </w:pPr>
      <w:r>
        <w:rPr/>
        <w:t xml:space="preserve">Limitations and shortcomings of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https://www.fullpicture.app/item/5e89820c60592575384a79034a5d27bc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8B6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72884221010695" TargetMode="External"/><Relationship Id="rId8" Type="http://schemas.openxmlformats.org/officeDocument/2006/relationships/hyperlink" Target="https://www.fullpicture.app/item/5e89820c60592575384a79034a5d27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2024-01-15T19:20:36+01:00</dcterms:created>
  <dcterms:modified xsi:type="dcterms:W3CDTF">2024-01-15T19:20:36+01:00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