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Detecting collusive spamming activities in community question answering</w:t>
      </w:r>
      <w:br/>
      <w:hyperlink r:id="rId7" w:history="1">
        <w:r>
          <w:rPr>
            <w:color w:val="2980b9"/>
            <w:u w:val="single"/>
          </w:rPr>
          <w:t xml:space="preserve">https://nottingham-repository.worktribe.com/output/854570/detecting-collusive-spamming-activities-in-community-question-answering</w:t>
        </w:r>
      </w:hyperlink>
    </w:p>
    <w:p>
      <w:pPr>
        <w:pStyle w:val="Heading1"/>
      </w:pPr>
      <w:bookmarkStart w:id="2" w:name="_Toc2"/>
      <w:r>
        <w:t>Article summary:</w:t>
      </w:r>
      <w:bookmarkEnd w:id="2"/>
    </w:p>
    <w:p>
      <w:pPr>
        <w:jc w:val="both"/>
      </w:pPr>
      <w:r>
        <w:rPr/>
        <w:t xml:space="preserve">1. 社区问答（CQA）门户网站提供了各种主题的丰富信息，但问题和答案（Q＆A）的真实性和质量难以控制。</w:t>
      </w:r>
    </w:p>
    <w:p>
      <w:pPr>
        <w:jc w:val="both"/>
      </w:pPr>
      <w:r>
        <w:rPr/>
        <w:t xml:space="preserve">2. 众包网站的广泛增长创造了一个大规模、潜在难以检测的劳动力，用于操纵CQA中的恶意内容。</w:t>
      </w:r>
    </w:p>
    <w:p>
      <w:pPr>
        <w:jc w:val="both"/>
      </w:pPr>
      <w:r>
        <w:rPr/>
        <w:t xml:space="preserve">3. 该研究提出了一个统一框架来检测CQA中的串通垃圾邮件活动，包括解释Q＆A为两个独立网络、检测串通问题组和答案组以及使用属性和相关性来检测欺骗性Q＆A。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作为一篇研究论文，该文章提供了一个针对社区问答平台中的欺诈行为的检测框架。然而，在其内容中存在一些潜在的偏见和局限性。</w:t>
      </w:r>
    </w:p>
    <w:p>
      <w:pPr>
        <w:jc w:val="both"/>
      </w:pPr>
      <w:r>
        <w:rPr/>
        <w:t xml:space="preserve"/>
      </w:r>
    </w:p>
    <w:p>
      <w:pPr>
        <w:jc w:val="both"/>
      </w:pPr>
      <w:r>
        <w:rPr/>
        <w:t xml:space="preserve">首先，文章没有充分考虑到可能存在其他类型的欺诈行为，例如恶意攻击或虚假宣传。其重点仅限于探讨团伙式垃圾邮件活动，这可能导致对整个问题的理解不够全面。</w:t>
      </w:r>
    </w:p>
    <w:p>
      <w:pPr>
        <w:jc w:val="both"/>
      </w:pPr>
      <w:r>
        <w:rPr/>
        <w:t xml:space="preserve"/>
      </w:r>
    </w:p>
    <w:p>
      <w:pPr>
        <w:jc w:val="both"/>
      </w:pPr>
      <w:r>
        <w:rPr/>
        <w:t xml:space="preserve">其次，文章没有提供足够的证据来支持其所提出的框架。尽管作者声称使用了大规模实际数据集进行测试，并且表现优于竞争基线，但并未公开数据集或详细说明测试过程和结果。因此，读者无法验证作者所得结论的可靠性。</w:t>
      </w:r>
    </w:p>
    <w:p>
      <w:pPr>
        <w:jc w:val="both"/>
      </w:pPr>
      <w:r>
        <w:rPr/>
        <w:t xml:space="preserve"/>
      </w:r>
    </w:p>
    <w:p>
      <w:pPr>
        <w:jc w:val="both"/>
      </w:pPr>
      <w:r>
        <w:rPr/>
        <w:t xml:space="preserve">此外，在描述问题时，文章似乎将所有参与者都视为潜在的欺诈者。这种片面报道可能会引起读者对社区问答平台整体信任度的质疑，并且忽略了那些真正有价值和真实回答问题的用户。</w:t>
      </w:r>
    </w:p>
    <w:p>
      <w:pPr>
        <w:jc w:val="both"/>
      </w:pPr>
      <w:r>
        <w:rPr/>
        <w:t xml:space="preserve"/>
      </w:r>
    </w:p>
    <w:p>
      <w:pPr>
        <w:jc w:val="both"/>
      </w:pPr>
      <w:r>
        <w:rPr/>
        <w:t xml:space="preserve">最后，在讨论风险和注意事项方面，文章也存在缺失。尽管作者提到了欺诈行为可能会影响社区问答平台上信息质量和用户满意度，但他们没有深入探讨如何应对这些风险或减轻其影响。</w:t>
      </w:r>
    </w:p>
    <w:p>
      <w:pPr>
        <w:jc w:val="both"/>
      </w:pPr>
      <w:r>
        <w:rPr/>
        <w:t xml:space="preserve"/>
      </w:r>
    </w:p>
    <w:p>
      <w:pPr>
        <w:jc w:val="both"/>
      </w:pPr>
      <w:r>
        <w:rPr/>
        <w:t xml:space="preserve">总之，该文章提供了一个有用的框架来检测社区问答平台上的欺诈行为。然而，在阐述问题、证据支持、受众定位以及风险评估等方面还有改进空间。</w:t>
      </w:r>
    </w:p>
    <w:p>
      <w:pPr>
        <w:pStyle w:val="Heading1"/>
      </w:pPr>
      <w:bookmarkStart w:id="5" w:name="_Toc5"/>
      <w:r>
        <w:t>Topics for further research:</w:t>
      </w:r>
      <w:bookmarkEnd w:id="5"/>
    </w:p>
    <w:p>
      <w:pPr>
        <w:spacing w:after="0"/>
        <w:numPr>
          <w:ilvl w:val="0"/>
          <w:numId w:val="2"/>
        </w:numPr>
      </w:pPr>
      <w:r>
        <w:rPr/>
        <w:t xml:space="preserve">Other types of fraud on community question-and-answer platforms
</w:t>
      </w:r>
    </w:p>
    <w:p>
      <w:pPr>
        <w:spacing w:after="0"/>
        <w:numPr>
          <w:ilvl w:val="0"/>
          <w:numId w:val="2"/>
        </w:numPr>
      </w:pPr>
      <w:r>
        <w:rPr/>
        <w:t xml:space="preserve">Lack of evidence to support the proposed framework
</w:t>
      </w:r>
    </w:p>
    <w:p>
      <w:pPr>
        <w:spacing w:after="0"/>
        <w:numPr>
          <w:ilvl w:val="0"/>
          <w:numId w:val="2"/>
        </w:numPr>
      </w:pPr>
      <w:r>
        <w:rPr/>
        <w:t xml:space="preserve">Potential bias against all participants as potential fraudsters
</w:t>
      </w:r>
    </w:p>
    <w:p>
      <w:pPr>
        <w:spacing w:after="0"/>
        <w:numPr>
          <w:ilvl w:val="0"/>
          <w:numId w:val="2"/>
        </w:numPr>
      </w:pPr>
      <w:r>
        <w:rPr/>
        <w:t xml:space="preserve">Failure to discuss risk mitigation strategies
</w:t>
      </w:r>
    </w:p>
    <w:p>
      <w:pPr>
        <w:spacing w:after="0"/>
        <w:numPr>
          <w:ilvl w:val="0"/>
          <w:numId w:val="2"/>
        </w:numPr>
      </w:pPr>
      <w:r>
        <w:rPr/>
        <w:t xml:space="preserve">Improvements needed in problem description</w:t>
      </w:r>
    </w:p>
    <w:p>
      <w:pPr>
        <w:spacing w:after="0"/>
        <w:numPr>
          <w:ilvl w:val="0"/>
          <w:numId w:val="2"/>
        </w:numPr>
      </w:pPr>
      <w:r>
        <w:rPr/>
        <w:t xml:space="preserve">evidence support</w:t>
      </w:r>
    </w:p>
    <w:p>
      <w:pPr>
        <w:spacing w:after="0"/>
        <w:numPr>
          <w:ilvl w:val="0"/>
          <w:numId w:val="2"/>
        </w:numPr>
      </w:pPr>
      <w:r>
        <w:rPr/>
        <w:t xml:space="preserve">audience targeting</w:t>
      </w:r>
    </w:p>
    <w:p>
      <w:pPr>
        <w:spacing w:after="0"/>
        <w:numPr>
          <w:ilvl w:val="0"/>
          <w:numId w:val="2"/>
        </w:numPr>
      </w:pPr>
      <w:r>
        <w:rPr/>
        <w:t xml:space="preserve">and risk assessment
</w:t>
      </w:r>
    </w:p>
    <w:p>
      <w:pPr>
        <w:numPr>
          <w:ilvl w:val="0"/>
          <w:numId w:val="2"/>
        </w:numPr>
      </w:pPr>
      <w:r>
        <w:rPr/>
        <w:t xml:space="preserve">Detailed keyword search on Google to better understand uncovered topics</w:t>
      </w:r>
    </w:p>
    <w:p>
      <w:pPr>
        <w:pStyle w:val="Heading1"/>
      </w:pPr>
      <w:bookmarkStart w:id="6" w:name="_Toc6"/>
      <w:r>
        <w:t>Report location:</w:t>
      </w:r>
      <w:bookmarkEnd w:id="6"/>
    </w:p>
    <w:p>
      <w:hyperlink r:id="rId8" w:history="1">
        <w:r>
          <w:rPr>
            <w:color w:val="2980b9"/>
            <w:u w:val="single"/>
          </w:rPr>
          <w:t xml:space="preserve">https://www.fullpicture.app/item/5e5a07c9512f987484b5cfce3cf425a0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79BF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ttingham-repository.worktribe.com/output/854570/detecting-collusive-spamming-activities-in-community-question-answering" TargetMode="External"/><Relationship Id="rId8" Type="http://schemas.openxmlformats.org/officeDocument/2006/relationships/hyperlink" Target="https://www.fullpicture.app/item/5e5a07c9512f987484b5cfce3cf425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2024-01-09T08:53:12+01:00</dcterms:created>
  <dcterms:modified xsi:type="dcterms:W3CDTF">2024-01-09T08:53:12+01:00</dcterms:modified>
</cp:coreProperties>
</file>

<file path=docProps/custom.xml><?xml version="1.0" encoding="utf-8"?>
<Properties xmlns="http://schemas.openxmlformats.org/officeDocument/2006/custom-properties" xmlns:vt="http://schemas.openxmlformats.org/officeDocument/2006/docPropsVTypes"/>
</file>