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国家反诈中心、工信部反诈中心、中国移动联合提醒</w:t>
      </w:r>
      <w:br/>
      <w:hyperlink r:id="rId7" w:history="1">
        <w:r>
          <w:rPr>
            <w:color w:val="2980b9"/>
            <w:u w:val="single"/>
          </w:rPr>
          <w:t xml:space="preserve">http://k.bbfucku.pro/webApp/root/static/AppTabView/screen/static/OfficialShareView</w:t>
        </w:r>
      </w:hyperlink>
    </w:p>
    <w:p>
      <w:pPr>
        <w:pStyle w:val="Heading1"/>
      </w:pPr>
      <w:bookmarkStart w:id="2" w:name="_Toc2"/>
      <w:r>
        <w:t>Article summary:</w:t>
      </w:r>
      <w:bookmarkEnd w:id="2"/>
    </w:p>
    <w:p>
      <w:pPr>
        <w:jc w:val="both"/>
      </w:pPr>
      <w:r>
        <w:rPr/>
        <w:t xml:space="preserve">1. 国家反诈中心、工信部反诈中心、中国移动联合提醒用户访问网站/网页时存在诈骗风险，需要注意个人信息和财产安全。</w:t>
      </w:r>
    </w:p>
    <w:p>
      <w:pPr>
        <w:jc w:val="both"/>
      </w:pPr>
      <w:r>
        <w:rPr/>
        <w:t xml:space="preserve">2. 文章提供了涉诈举报电话为110或96110，以及域名申诉电话为010-67825170、010-67825169或18600096110。</w:t>
      </w:r>
    </w:p>
    <w:p>
      <w:pPr>
        <w:jc w:val="both"/>
      </w:pPr>
      <w:r>
        <w:rPr/>
        <w:t xml:space="preserve">3. 用户在上网时应警惕可能的网络诈骗，保护自己的隐私和财产安全。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国家反诈中心、工信部反诈中心、中国移动联合提醒”，看起来似乎是一篇提醒读者注意网络诈骗的文章。然而，文章内容非常简短，只有一句话提示存在诈骗风险，并提供了举报电话和域名申诉电话。这种简短的提醒缺乏具体的案例分析或数据支持，让人怀疑其真实性和可信度。</w:t>
      </w:r>
    </w:p>
    <w:p>
      <w:pPr>
        <w:jc w:val="both"/>
      </w:pPr>
      <w:r>
        <w:rPr/>
        <w:t xml:space="preserve"/>
      </w:r>
    </w:p>
    <w:p>
      <w:pPr>
        <w:jc w:val="both"/>
      </w:pPr>
      <w:r>
        <w:rPr/>
        <w:t xml:space="preserve">首先，文章没有提供任何关于当前网络诈骗形式和特点的详细信息，也没有列举常见的网络诈骗手段和防范措施。这样的信息对于读者来说更具有实用性和参考价值。</w:t>
      </w:r>
    </w:p>
    <w:p>
      <w:pPr>
        <w:jc w:val="both"/>
      </w:pPr>
      <w:r>
        <w:rPr/>
        <w:t xml:space="preserve"/>
      </w:r>
    </w:p>
    <w:p>
      <w:pPr>
        <w:jc w:val="both"/>
      </w:pPr>
      <w:r>
        <w:rPr/>
        <w:t xml:space="preserve">其次，文章未能说明国家反诈中心、工信部反诈中心、中国移动为什么联合发出这样的提醒，是否有具体事件或数据支撑他们的警示。如果没有相关背景信息或案例分析，读者很难相信这个提醒是基于客观事实而非主观臆测。</w:t>
      </w:r>
    </w:p>
    <w:p>
      <w:pPr>
        <w:jc w:val="both"/>
      </w:pPr>
      <w:r>
        <w:rPr/>
        <w:t xml:space="preserve"/>
      </w:r>
    </w:p>
    <w:p>
      <w:pPr>
        <w:jc w:val="both"/>
      </w:pPr>
      <w:r>
        <w:rPr/>
        <w:t xml:space="preserve">此外，文章未涉及到如何辨别真假官方网站以及如何保护个人信息和财产安全等重要内容。在网络时代，防范网络诈骗至关重要，但这篇文章并没有给出有效建议或指导。</w:t>
      </w:r>
    </w:p>
    <w:p>
      <w:pPr>
        <w:jc w:val="both"/>
      </w:pPr>
      <w:r>
        <w:rPr/>
        <w:t xml:space="preserve"/>
      </w:r>
    </w:p>
    <w:p>
      <w:pPr>
        <w:jc w:val="both"/>
      </w:pPr>
      <w:r>
        <w:rPr/>
        <w:t xml:space="preserve">总之，这篇文章存在着信息匮乏、缺乏具体案例支持、缺乏实用建议等问题。读者在阅读此类内容时应保持警惕，并自行查证相关信息以确保自身权益不受损害。</w:t>
      </w:r>
    </w:p>
    <w:p>
      <w:pPr>
        <w:pStyle w:val="Heading1"/>
      </w:pPr>
      <w:bookmarkStart w:id="5" w:name="_Toc5"/>
      <w:r>
        <w:t>Topics for further research:</w:t>
      </w:r>
      <w:bookmarkEnd w:id="5"/>
    </w:p>
    <w:p>
      <w:pPr>
        <w:spacing w:after="0"/>
        <w:numPr>
          <w:ilvl w:val="0"/>
          <w:numId w:val="2"/>
        </w:numPr>
      </w:pPr>
      <w:r>
        <w:rPr/>
        <w:t xml:space="preserve">网络诈骗形式和特点
</w:t>
      </w:r>
    </w:p>
    <w:p>
      <w:pPr>
        <w:spacing w:after="0"/>
        <w:numPr>
          <w:ilvl w:val="0"/>
          <w:numId w:val="2"/>
        </w:numPr>
      </w:pPr>
      <w:r>
        <w:rPr/>
        <w:t xml:space="preserve">常见网络诈骗手段和防范措施
</w:t>
      </w:r>
    </w:p>
    <w:p>
      <w:pPr>
        <w:spacing w:after="0"/>
        <w:numPr>
          <w:ilvl w:val="0"/>
          <w:numId w:val="2"/>
        </w:numPr>
      </w:pPr>
      <w:r>
        <w:rPr/>
        <w:t xml:space="preserve">背景信息和案例分析
</w:t>
      </w:r>
    </w:p>
    <w:p>
      <w:pPr>
        <w:spacing w:after="0"/>
        <w:numPr>
          <w:ilvl w:val="0"/>
          <w:numId w:val="2"/>
        </w:numPr>
      </w:pPr>
      <w:r>
        <w:rPr/>
        <w:t xml:space="preserve">如何辨别真假官方网站
</w:t>
      </w:r>
    </w:p>
    <w:p>
      <w:pPr>
        <w:spacing w:after="0"/>
        <w:numPr>
          <w:ilvl w:val="0"/>
          <w:numId w:val="2"/>
        </w:numPr>
      </w:pPr>
      <w:r>
        <w:rPr/>
        <w:t xml:space="preserve">如何保护个人信息和财产安全
</w:t>
      </w:r>
    </w:p>
    <w:p>
      <w:pPr>
        <w:numPr>
          <w:ilvl w:val="0"/>
          <w:numId w:val="2"/>
        </w:numPr>
      </w:pPr>
      <w:r>
        <w:rPr/>
        <w:t xml:space="preserve">有效建议和指导</w:t>
      </w:r>
    </w:p>
    <w:p>
      <w:pPr>
        <w:pStyle w:val="Heading1"/>
      </w:pPr>
      <w:bookmarkStart w:id="6" w:name="_Toc6"/>
      <w:r>
        <w:t>Report location:</w:t>
      </w:r>
      <w:bookmarkEnd w:id="6"/>
    </w:p>
    <w:p>
      <w:hyperlink r:id="rId8" w:history="1">
        <w:r>
          <w:rPr>
            <w:color w:val="2980b9"/>
            <w:u w:val="single"/>
          </w:rPr>
          <w:t xml:space="preserve">https://www.fullpicture.app/item/5ddbfd796b9d177cec4feb8679bbe560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10D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bbfucku.pro/webApp/root/static/AppTabView/screen/static/OfficialShareView" TargetMode="External"/><Relationship Id="rId8" Type="http://schemas.openxmlformats.org/officeDocument/2006/relationships/hyperlink" Target="https://www.fullpicture.app/item/5ddbfd796b9d177cec4feb8679bbe5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2024-07-15T15:38:58+02:00</dcterms:created>
  <dcterms:modified xsi:type="dcterms:W3CDTF">2024-07-15T15:38:58+02:00</dcterms:modified>
</cp:coreProperties>
</file>

<file path=docProps/custom.xml><?xml version="1.0" encoding="utf-8"?>
<Properties xmlns="http://schemas.openxmlformats.org/officeDocument/2006/custom-properties" xmlns:vt="http://schemas.openxmlformats.org/officeDocument/2006/docPropsVTypes"/>
</file>