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中华人民共和国无障碍环境建设法--时政--人民网</w:t>
      </w:r>
      <w:br/>
      <w:hyperlink r:id="rId7" w:history="1">
        <w:r>
          <w:rPr>
            <w:color w:val="2980b9"/>
            <w:u w:val="single"/>
          </w:rPr>
          <w:t xml:space="preserve">http://politics.people.com.cn/n1/2023/0629/c1001-40023507.html</w:t>
        </w:r>
      </w:hyperlink>
    </w:p>
    <w:p>
      <w:pPr>
        <w:pStyle w:val="Heading1"/>
      </w:pPr>
      <w:bookmarkStart w:id="2" w:name="_Toc2"/>
      <w:r>
        <w:t>Article summary:</w:t>
      </w:r>
      <w:bookmarkEnd w:id="2"/>
    </w:p>
    <w:p>
      <w:pPr>
        <w:jc w:val="both"/>
      </w:pPr>
      <w:r>
        <w:rPr/>
        <w:t xml:space="preserve">1. 中华人民共和国无障碍环境建设法的颁布：该法案于2023年6月28日在中华人民共和国第十四届全国人民代表大会常务委员会第三次会议上通过，并于2023年9月1日生效。这一法律的目的是加强无障碍环境建设，确保残疾人和老年人能够平等、充分、便利地参与和融入社会生活，促进社会经济发展成果的共享。</w:t>
      </w:r>
    </w:p>
    <w:p>
      <w:pPr>
        <w:jc w:val="both"/>
      </w:pPr>
      <w:r>
        <w:rPr/>
        <w:t xml:space="preserve"/>
      </w:r>
    </w:p>
    <w:p>
      <w:pPr>
        <w:jc w:val="both"/>
      </w:pPr>
      <w:r>
        <w:rPr/>
        <w:t xml:space="preserve">2. 无障碍设施建设要求：根据该法案规定，新建、改建或扩建住宅楼、公共建筑、公共场所、交通设施等都必须符合无障碍设施的建设标准。同时，现有的住宅楼、公共建筑、公共场所等也需要进行永久性的无障碍设施改造。此外，该法案还鼓励工程建设单位采用先进理念和技术来打造以人为本、系统化、智能化并与周围环境协调一致的无障碍设施。</w:t>
      </w:r>
    </w:p>
    <w:p>
      <w:pPr>
        <w:jc w:val="both"/>
      </w:pPr>
      <w:r>
        <w:rPr/>
        <w:t xml:space="preserve"/>
      </w:r>
    </w:p>
    <w:p>
      <w:pPr>
        <w:jc w:val="both"/>
      </w:pPr>
      <w:r>
        <w:rPr/>
        <w:t xml:space="preserve">3. 政府责任与社会参与：政府在推动无障碍环境建设方面扮演着领导作用，同时鼓励和支持企事业单位、社会组织和个人通过捐赠和志愿服务等方式参与无障碍环境建设。此外，政府还将无障碍环境建设纳入国家经济社会发展规划，并确保相应的资金保障机制。残疾人联合会、老年人协会等组织也将在法律规定下协助政府进行无障碍环境建设。</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这篇文章是关于中华人民共和国无障碍环境建设法的报道。然而，从文章内容来看，它更像是一份官方公告或新闻稿，缺乏批判性分析和客观报道。</w:t>
      </w:r>
    </w:p>
    <w:p>
      <w:pPr>
        <w:jc w:val="both"/>
      </w:pPr>
      <w:r>
        <w:rPr/>
        <w:t xml:space="preserve"/>
      </w:r>
    </w:p>
    <w:p>
      <w:pPr>
        <w:jc w:val="both"/>
      </w:pPr>
      <w:r>
        <w:rPr/>
        <w:t xml:space="preserve">首先，文章没有提及任何可能存在的偏见或争议。它只是简单地陈述了法律的通过和实施日期，并列出了相关章节和条款。这种片面的报道使读者无法了解到该法律可能引发的争议或反对声音。</w:t>
      </w:r>
    </w:p>
    <w:p>
      <w:pPr>
        <w:jc w:val="both"/>
      </w:pPr>
      <w:r>
        <w:rPr/>
        <w:t xml:space="preserve"/>
      </w:r>
    </w:p>
    <w:p>
      <w:pPr>
        <w:jc w:val="both"/>
      </w:pPr>
      <w:r>
        <w:rPr/>
        <w:t xml:space="preserve">其次，文章没有提供任何具体证据来支持所提出的主张。例如，在第一章中，文章声称该法律旨在加强无障碍环境建设，确保残疾人和老年人能够平等、充分、便利地参与社会生活。然而，文章没有提供任何数据或案例来证明当前的无障碍环境建设情况以及该法律将如何改善现状。</w:t>
      </w:r>
    </w:p>
    <w:p>
      <w:pPr>
        <w:jc w:val="both"/>
      </w:pPr>
      <w:r>
        <w:rPr/>
        <w:t xml:space="preserve"/>
      </w:r>
    </w:p>
    <w:p>
      <w:pPr>
        <w:jc w:val="both"/>
      </w:pPr>
      <w:r>
        <w:rPr/>
        <w:t xml:space="preserve">此外，文章也没有探讨可能存在的风险或挑战。例如，在第五章中，文章提到了保障措施，但没有详细说明如何确保这些措施能够有效实施，并防止滥用或不当使用资源。</w:t>
      </w:r>
    </w:p>
    <w:p>
      <w:pPr>
        <w:jc w:val="both"/>
      </w:pPr>
      <w:r>
        <w:rPr/>
        <w:t xml:space="preserve"/>
      </w:r>
    </w:p>
    <w:p>
      <w:pPr>
        <w:jc w:val="both"/>
      </w:pPr>
      <w:r>
        <w:rPr/>
        <w:t xml:space="preserve">最后，文章缺乏平衡报道双方观点的努力。它只是简单地陈述了该法律的内容和目标，而没有提供任何反对声音或批评意见。这种偏袒的报道可能导致读者对该法律的真实影响和效果产生误解。</w:t>
      </w:r>
    </w:p>
    <w:p>
      <w:pPr>
        <w:jc w:val="both"/>
      </w:pPr>
      <w:r>
        <w:rPr/>
        <w:t xml:space="preserve"/>
      </w:r>
    </w:p>
    <w:p>
      <w:pPr>
        <w:jc w:val="both"/>
      </w:pPr>
      <w:r>
        <w:rPr/>
        <w:t xml:space="preserve">综上所述，这篇文章存在着片面报道、缺乏证据支持、忽略风险和偏袒等问题。一个更好的报道应该包括对争议和不同观点的探讨，并提供充分的证据来支持所提出的主张。</w:t>
      </w:r>
    </w:p>
    <w:p>
      <w:pPr>
        <w:pStyle w:val="Heading1"/>
      </w:pPr>
      <w:bookmarkStart w:id="5" w:name="_Toc5"/>
      <w:r>
        <w:t>Topics for further research:</w:t>
      </w:r>
      <w:bookmarkEnd w:id="5"/>
    </w:p>
    <w:p>
      <w:pPr>
        <w:spacing w:after="0"/>
        <w:numPr>
          <w:ilvl w:val="0"/>
          <w:numId w:val="2"/>
        </w:numPr>
      </w:pPr>
      <w:r>
        <w:rPr/>
        <w:t xml:space="preserve">中华人民共和国无障碍环境建设法的争议和反对声音
</w:t>
      </w:r>
    </w:p>
    <w:p>
      <w:pPr>
        <w:spacing w:after="0"/>
        <w:numPr>
          <w:ilvl w:val="0"/>
          <w:numId w:val="2"/>
        </w:numPr>
      </w:pPr>
      <w:r>
        <w:rPr/>
        <w:t xml:space="preserve">当前无障碍环境建设情况的数据和案例
</w:t>
      </w:r>
    </w:p>
    <w:p>
      <w:pPr>
        <w:spacing w:after="0"/>
        <w:numPr>
          <w:ilvl w:val="0"/>
          <w:numId w:val="2"/>
        </w:numPr>
      </w:pPr>
      <w:r>
        <w:rPr/>
        <w:t xml:space="preserve">保障措施的有效实施和资源的合理使用
</w:t>
      </w:r>
    </w:p>
    <w:p>
      <w:pPr>
        <w:spacing w:after="0"/>
        <w:numPr>
          <w:ilvl w:val="0"/>
          <w:numId w:val="2"/>
        </w:numPr>
      </w:pPr>
      <w:r>
        <w:rPr/>
        <w:t xml:space="preserve">反对该法律的观点和批评意见
</w:t>
      </w:r>
    </w:p>
    <w:p>
      <w:pPr>
        <w:spacing w:after="0"/>
        <w:numPr>
          <w:ilvl w:val="0"/>
          <w:numId w:val="2"/>
        </w:numPr>
      </w:pPr>
      <w:r>
        <w:rPr/>
        <w:t xml:space="preserve">该法律的真实影响和效果的证据
</w:t>
      </w:r>
    </w:p>
    <w:p>
      <w:pPr>
        <w:numPr>
          <w:ilvl w:val="0"/>
          <w:numId w:val="2"/>
        </w:numPr>
      </w:pPr>
      <w:r>
        <w:rPr/>
        <w:t xml:space="preserve">对该法律的平衡报道和客观分析</w:t>
      </w:r>
    </w:p>
    <w:p>
      <w:pPr>
        <w:pStyle w:val="Heading1"/>
      </w:pPr>
      <w:bookmarkStart w:id="6" w:name="_Toc6"/>
      <w:r>
        <w:t>Report location:</w:t>
      </w:r>
      <w:bookmarkEnd w:id="6"/>
    </w:p>
    <w:p>
      <w:hyperlink r:id="rId8" w:history="1">
        <w:r>
          <w:rPr>
            <w:color w:val="2980b9"/>
            <w:u w:val="single"/>
          </w:rPr>
          <w:t xml:space="preserve">https://www.fullpicture.app/item/5dc672112aee65085d192272cccfb4f9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66A5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litics.people.com.cn/n1/2023/0629/c1001-40023507.html" TargetMode="External"/><Relationship Id="rId8" Type="http://schemas.openxmlformats.org/officeDocument/2006/relationships/hyperlink" Target="https://www.fullpicture.app/item/5dc672112aee65085d192272cccfb4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2024-01-08T09:21:34+01:00</dcterms:created>
  <dcterms:modified xsi:type="dcterms:W3CDTF">2024-01-08T09:21:34+01:00</dcterms:modified>
</cp:coreProperties>
</file>

<file path=docProps/custom.xml><?xml version="1.0" encoding="utf-8"?>
<Properties xmlns="http://schemas.openxmlformats.org/officeDocument/2006/custom-properties" xmlns:vt="http://schemas.openxmlformats.org/officeDocument/2006/docPropsVTypes"/>
</file>