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TREM2hi resident macrophages protect the septic heart by maintaining cardiomyocyte homeostasis | Nature Metabolism</w:t>
      </w:r>
      <w:br/>
      <w:hyperlink r:id="rId7" w:history="1">
        <w:r>
          <w:rPr>
            <w:color w:val="2980b9"/>
            <w:u w:val="single"/>
          </w:rPr>
          <w:t xml:space="preserve">https://www.nature.com/articles/s42255-022-00715-5</w:t>
        </w:r>
      </w:hyperlink>
    </w:p>
    <w:p>
      <w:pPr>
        <w:pStyle w:val="Heading1"/>
      </w:pPr>
      <w:bookmarkStart w:id="2" w:name="_Toc2"/>
      <w:r>
        <w:t>Article summary:</w:t>
      </w:r>
      <w:bookmarkEnd w:id="2"/>
    </w:p>
    <w:p>
      <w:pPr>
        <w:jc w:val="both"/>
      </w:pPr>
      <w:r>
        <w:rPr/>
        <w:t xml:space="preserve">1. Sepsis affects cardiac function and can lead to reversible myocardial dysfunction.</w:t>
      </w:r>
    </w:p>
    <w:p>
      <w:pPr>
        <w:jc w:val="both"/>
      </w:pPr>
      <w:r>
        <w:rPr/>
        <w:t xml:space="preserve">2. Cardiac-resident macrophages (CRMs) play a fundamental role in maintaining cardiac homeostasis during sepsis by removing decaying mitochondria ejected by cardiomyocytes.</w:t>
      </w:r>
    </w:p>
    <w:p>
      <w:pPr>
        <w:jc w:val="both"/>
      </w:pPr>
      <w:r>
        <w:rPr/>
        <w:t xml:space="preserve">3. The TREM2hi macrophage subpopulation actively scavenges cardiomyocyte-ejected mitochondria and promotes cardiac homeostasis in sepsis, making it a potential target for immunotherapies of SICM.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该文章是一篇关于心脏炎症反应和免疫细胞在心脏恢复中的作用的科学研究。文章提到了严重感染对心脏功能的影响，以及免疫细胞在心脏组织中的作用。然而，该文章存在以下问题：</w:t>
      </w:r>
    </w:p>
    <w:p>
      <w:pPr>
        <w:jc w:val="both"/>
      </w:pPr>
      <w:r>
        <w:rPr/>
        <w:t xml:space="preserve"/>
      </w:r>
    </w:p>
    <w:p>
      <w:pPr>
        <w:jc w:val="both"/>
      </w:pPr>
      <w:r>
        <w:rPr/>
        <w:t xml:space="preserve">1. 偏见来源：该文章没有提到任何可能存在的偏见来源，例如作者是否有利益冲突或者是否受到资助机构的影响。</w:t>
      </w:r>
    </w:p>
    <w:p>
      <w:pPr>
        <w:jc w:val="both"/>
      </w:pPr>
      <w:r>
        <w:rPr/>
        <w:t xml:space="preserve"/>
      </w:r>
    </w:p>
    <w:p>
      <w:pPr>
        <w:jc w:val="both"/>
      </w:pPr>
      <w:r>
        <w:rPr/>
        <w:t xml:space="preserve">2. 片面报道：该文章只关注了免疫细胞在心脏恢复中的作用，但并未探讨其他可能影响心脏恢复的因素，例如药物治疗、营养支持等。</w:t>
      </w:r>
    </w:p>
    <w:p>
      <w:pPr>
        <w:jc w:val="both"/>
      </w:pPr>
      <w:r>
        <w:rPr/>
        <w:t xml:space="preserve"/>
      </w:r>
    </w:p>
    <w:p>
      <w:pPr>
        <w:jc w:val="both"/>
      </w:pPr>
      <w:r>
        <w:rPr/>
        <w:t xml:space="preserve">3. 无根据主张：该文章声称TREM2hi巨噬细胞可以通过清除心肌细胞排出的线粒体来促进心脏稳态，在缺乏足够证据支持下提出这一主张。</w:t>
      </w:r>
    </w:p>
    <w:p>
      <w:pPr>
        <w:jc w:val="both"/>
      </w:pPr>
      <w:r>
        <w:rPr/>
        <w:t xml:space="preserve"/>
      </w:r>
    </w:p>
    <w:p>
      <w:pPr>
        <w:jc w:val="both"/>
      </w:pPr>
      <w:r>
        <w:rPr/>
        <w:t xml:space="preserve">4. 缺失考虑点：该文章没有考虑其他可能影响TREM2hi巨噬细胞功能的因素，例如年龄、性别、基因变异等。</w:t>
      </w:r>
    </w:p>
    <w:p>
      <w:pPr>
        <w:jc w:val="both"/>
      </w:pPr>
      <w:r>
        <w:rPr/>
        <w:t xml:space="preserve"/>
      </w:r>
    </w:p>
    <w:p>
      <w:pPr>
        <w:jc w:val="both"/>
      </w:pPr>
      <w:r>
        <w:rPr/>
        <w:t xml:space="preserve">5. 主张缺失证据：该文章没有提供足够证据来支持TREM2hi巨噬细胞在心脏恢复中的作用，例如对该细胞亚群的功能进行更深入的研究。</w:t>
      </w:r>
    </w:p>
    <w:p>
      <w:pPr>
        <w:jc w:val="both"/>
      </w:pPr>
      <w:r>
        <w:rPr/>
        <w:t xml:space="preserve"/>
      </w:r>
    </w:p>
    <w:p>
      <w:pPr>
        <w:jc w:val="both"/>
      </w:pPr>
      <w:r>
        <w:rPr/>
        <w:t xml:space="preserve">6. 未探索反驳：该文章没有探讨其他可能解释其结果的因素，例如其他免疫细胞在心脏恢复中的作用。</w:t>
      </w:r>
    </w:p>
    <w:p>
      <w:pPr>
        <w:jc w:val="both"/>
      </w:pPr>
      <w:r>
        <w:rPr/>
        <w:t xml:space="preserve"/>
      </w:r>
    </w:p>
    <w:p>
      <w:pPr>
        <w:jc w:val="both"/>
      </w:pPr>
      <w:r>
        <w:rPr/>
        <w:t xml:space="preserve">7. 宣传内容：该文章可能存在宣传内容，例如将TREM2hi巨噬细胞描述为“关键”和“必要”的细胞类型，而忽略了其他可能影响心脏恢复的因素。</w:t>
      </w:r>
    </w:p>
    <w:p>
      <w:pPr>
        <w:jc w:val="both"/>
      </w:pPr>
      <w:r>
        <w:rPr/>
        <w:t xml:space="preserve"/>
      </w:r>
    </w:p>
    <w:p>
      <w:pPr>
        <w:jc w:val="both"/>
      </w:pPr>
      <w:r>
        <w:rPr/>
        <w:t xml:space="preserve">8. 偏袒：该文章可能存在偏袒TREM2hi巨噬细胞这一特定免疫细胞类型，在缺乏足够证据支持下过度强调其重要性。</w:t>
      </w:r>
    </w:p>
    <w:p>
      <w:pPr>
        <w:jc w:val="both"/>
      </w:pPr>
      <w:r>
        <w:rPr/>
        <w:t xml:space="preserve"/>
      </w:r>
    </w:p>
    <w:p>
      <w:pPr>
        <w:jc w:val="both"/>
      </w:pPr>
      <w:r>
        <w:rPr/>
        <w:t xml:space="preserve">9. 风险注意不足：该文章没有提到任何可能存在的风险或副作用，例如使用TREM2hi巨噬细胞治疗是否会导致免疫系统失衡等问题。</w:t>
      </w:r>
    </w:p>
    <w:p>
      <w:pPr>
        <w:jc w:val="both"/>
      </w:pPr>
      <w:r>
        <w:rPr/>
        <w:t xml:space="preserve"/>
      </w:r>
    </w:p>
    <w:p>
      <w:pPr>
        <w:jc w:val="both"/>
      </w:pPr>
      <w:r>
        <w:rPr/>
        <w:t xml:space="preserve">10. 平等呈现不足：该文章只关注了TREM2hi巨噬细胞在心脏恢复中的作用，并未平等地呈现其他可能影响心脏恢复的因素。</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https://www.fullpicture.app/item/5cefc93b5cc326abf3fda58f382480b6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2E2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255-022-00715-5" TargetMode="External"/><Relationship Id="rId8" Type="http://schemas.openxmlformats.org/officeDocument/2006/relationships/hyperlink" Target="https://www.fullpicture.app/item/5cefc93b5cc326abf3fda58f382480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2024-01-02T08:13:20+01:00</dcterms:created>
  <dcterms:modified xsi:type="dcterms:W3CDTF">2024-01-02T08:13:20+01:00</dcterms:modified>
</cp:coreProperties>
</file>

<file path=docProps/custom.xml><?xml version="1.0" encoding="utf-8"?>
<Properties xmlns="http://schemas.openxmlformats.org/officeDocument/2006/custom-properties" xmlns:vt="http://schemas.openxmlformats.org/officeDocument/2006/docPropsVTypes"/>
</file>