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twin and big data-driven sustainable smart manufacturing based on information management systems for energy-intensive industries - ScienceDirect</w:t>
      </w:r>
      <w:br/>
      <w:hyperlink r:id="rId7" w:history="1">
        <w:r>
          <w:rPr>
            <w:color w:val="2980b9"/>
            <w:u w:val="single"/>
          </w:rPr>
          <w:t xml:space="preserve">https://www.sciencedirect.com/science/article/pii/S0306261922012430</w:t>
        </w:r>
      </w:hyperlink>
    </w:p>
    <w:p>
      <w:pPr>
        <w:pStyle w:val="Heading1"/>
      </w:pPr>
      <w:bookmarkStart w:id="2" w:name="_Toc2"/>
      <w:r>
        <w:t>Article summary:</w:t>
      </w:r>
      <w:bookmarkEnd w:id="2"/>
    </w:p>
    <w:p>
      <w:pPr>
        <w:jc w:val="both"/>
      </w:pPr>
      <w:r>
        <w:rPr/>
        <w:t xml:space="preserve">1. 提出了数字孪生和大数据驱动的可持续智能制造策略，从产品生命周期管理的角度进行操作机制设计。</w:t>
      </w:r>
    </w:p>
    <w:p>
      <w:pPr>
        <w:jc w:val="both"/>
      </w:pPr>
      <w:r>
        <w:rPr/>
        <w:t xml:space="preserve">2. 设计并解释了数据清洗和整合策略，以实现在能源密集型行业中的信息管理系统。</w:t>
      </w:r>
    </w:p>
    <w:p>
      <w:pPr>
        <w:jc w:val="both"/>
      </w:pPr>
      <w:r>
        <w:rPr/>
        <w:t xml:space="preserve">3. 通过南方和北方中国两家公司的案例研究，证明了该策略的有效性，实现了节能降本的目标。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数字孪生和大数据驱动的可持续智能制造策略，旨在为能源密集型行业提供信息管理系统。然而，文章存在一些潜在偏见和片面报道。首先，文章似乎过分强调了数字孪生和大数据技术对于可持续智能制造的重要性，而忽略了其他可能同样重要的因素。其次，文章提到了两个案例研究来展示该策略的有效性，但并未提及可能存在的失败案例或挑战。</w:t>
      </w:r>
    </w:p>
    <w:p>
      <w:pPr>
        <w:jc w:val="both"/>
      </w:pPr>
      <w:r>
        <w:rPr/>
        <w:t xml:space="preserve"/>
      </w:r>
    </w:p>
    <w:p>
      <w:pPr>
        <w:jc w:val="both"/>
      </w:pPr>
      <w:r>
        <w:rPr/>
        <w:t xml:space="preserve">此外，文章中缺乏对所提出主张的充分证据支持。虽然提到了两个公司在实施该策略后取得的成果，但并未详细说明具体数据或统计结果。缺乏具体数据支撑使得读者难以评估该策略的实际效果。</w:t>
      </w:r>
    </w:p>
    <w:p>
      <w:pPr>
        <w:jc w:val="both"/>
      </w:pPr>
      <w:r>
        <w:rPr/>
        <w:t xml:space="preserve"/>
      </w:r>
    </w:p>
    <w:p>
      <w:pPr>
        <w:jc w:val="both"/>
      </w:pPr>
      <w:r>
        <w:rPr/>
        <w:t xml:space="preserve">另外，文章没有探讨可能存在的风险或负面影响。实施新技术和策略往往会带来一定程度的风险和挑战，但文章未对这方面进行深入讨论。</w:t>
      </w:r>
    </w:p>
    <w:p>
      <w:pPr>
        <w:jc w:val="both"/>
      </w:pPr>
      <w:r>
        <w:rPr/>
        <w:t xml:space="preserve"/>
      </w:r>
    </w:p>
    <w:p>
      <w:pPr>
        <w:jc w:val="both"/>
      </w:pPr>
      <w:r>
        <w:rPr/>
        <w:t xml:space="preserve">总体而言，这篇文章在介绍数字孪生和大数据驱动可持续智能制造策略方面有一定价值，但需要更多全面、客观地考虑各种因素，并提供更具体、可信赖的证据支持其观点。</w:t>
      </w:r>
    </w:p>
    <w:p>
      <w:pPr>
        <w:pStyle w:val="Heading1"/>
      </w:pPr>
      <w:bookmarkStart w:id="5" w:name="_Toc5"/>
      <w:r>
        <w:t>Topics for further research:</w:t>
      </w:r>
      <w:bookmarkEnd w:id="5"/>
    </w:p>
    <w:p>
      <w:pPr>
        <w:spacing w:after="0"/>
        <w:numPr>
          <w:ilvl w:val="0"/>
          <w:numId w:val="2"/>
        </w:numPr>
      </w:pPr>
      <w:r>
        <w:rPr/>
        <w:t xml:space="preserve">可持续智能制造的其他重要因素
</w:t>
      </w:r>
    </w:p>
    <w:p>
      <w:pPr>
        <w:spacing w:after="0"/>
        <w:numPr>
          <w:ilvl w:val="0"/>
          <w:numId w:val="2"/>
        </w:numPr>
      </w:pPr>
      <w:r>
        <w:rPr/>
        <w:t xml:space="preserve">失败案例或挑战
</w:t>
      </w:r>
    </w:p>
    <w:p>
      <w:pPr>
        <w:spacing w:after="0"/>
        <w:numPr>
          <w:ilvl w:val="0"/>
          <w:numId w:val="2"/>
        </w:numPr>
      </w:pPr>
      <w:r>
        <w:rPr/>
        <w:t xml:space="preserve">具体数据支撑
</w:t>
      </w:r>
    </w:p>
    <w:p>
      <w:pPr>
        <w:spacing w:after="0"/>
        <w:numPr>
          <w:ilvl w:val="0"/>
          <w:numId w:val="2"/>
        </w:numPr>
      </w:pPr>
      <w:r>
        <w:rPr/>
        <w:t xml:space="preserve">风险和负面影响
</w:t>
      </w:r>
    </w:p>
    <w:p>
      <w:pPr>
        <w:spacing w:after="0"/>
        <w:numPr>
          <w:ilvl w:val="0"/>
          <w:numId w:val="2"/>
        </w:numPr>
      </w:pPr>
      <w:r>
        <w:rPr/>
        <w:t xml:space="preserve">全面客观考虑各种因素
</w:t>
      </w:r>
    </w:p>
    <w:p>
      <w:pPr>
        <w:numPr>
          <w:ilvl w:val="0"/>
          <w:numId w:val="2"/>
        </w:numPr>
      </w:pPr>
      <w:r>
        <w:rPr/>
        <w:t xml:space="preserve">提供可信赖的证据</w:t>
      </w:r>
    </w:p>
    <w:p>
      <w:pPr>
        <w:pStyle w:val="Heading1"/>
      </w:pPr>
      <w:bookmarkStart w:id="6" w:name="_Toc6"/>
      <w:r>
        <w:t>Report location:</w:t>
      </w:r>
      <w:bookmarkEnd w:id="6"/>
    </w:p>
    <w:p>
      <w:hyperlink r:id="rId8" w:history="1">
        <w:r>
          <w:rPr>
            <w:color w:val="2980b9"/>
            <w:u w:val="single"/>
          </w:rPr>
          <w:t xml:space="preserve">https://www.fullpicture.app/item/5c8ebe7e179f8d6ba8d076c0bbb856c5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6185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22012430" TargetMode="External"/><Relationship Id="rId8" Type="http://schemas.openxmlformats.org/officeDocument/2006/relationships/hyperlink" Target="https://www.fullpicture.app/item/5c8ebe7e179f8d6ba8d076c0bbb856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2024-04-04T08:32:28+02:00</dcterms:created>
  <dcterms:modified xsi:type="dcterms:W3CDTF">2024-04-04T08:32:28+02:00</dcterms:modified>
</cp:coreProperties>
</file>

<file path=docProps/custom.xml><?xml version="1.0" encoding="utf-8"?>
<Properties xmlns="http://schemas.openxmlformats.org/officeDocument/2006/custom-properties" xmlns:vt="http://schemas.openxmlformats.org/officeDocument/2006/docPropsVTypes"/>
</file>