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siRNA——你不知道的那些小奥秘_企业动态_丁香通</w:t>
      </w:r>
      <w:br/>
      <w:hyperlink r:id="rId7" w:history="1">
        <w:r>
          <w:rPr>
            <w:color w:val="2980b9"/>
            <w:u w:val="single"/>
          </w:rPr>
          <w:t xml:space="preserve">https://m.biomart.cn/news/16/3085254_0.htm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Dharmacon siRNA采用SMARTselection™技术、SMARTpool®技术、ON-TARGETplus™双链修饰技术，全方面提升siRNA的表现性能，同时保证防脱靶效率&gt;90%。</w:t>
      </w:r>
    </w:p>
    <w:p>
      <w:pPr>
        <w:jc w:val="both"/>
      </w:pPr>
      <w:r>
        <w:rPr/>
        <w:t xml:space="preserve">2. SMARTselection™特殊设计算法包括种子域频率分析和筛选器，可以减少miRNA-like脱靶效应。</w:t>
      </w:r>
    </w:p>
    <w:p>
      <w:pPr>
        <w:jc w:val="both"/>
      </w:pPr>
      <w:r>
        <w:rPr/>
        <w:t xml:space="preserve">3. ON-TARGETplus™双链修饰技术可以全方面减少脱靶效应，保证最优的靶向基因沉默效率，并抑制假阳性显型出现。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该文章主要介绍了siRNA技术的优化和应用，但存在以下问题：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偏袒某一品牌：文章中只介绍了Dharmacon siRNA的技术，没有提及其他品牌或竞争对手的技术。这可能会给读者留下偏袒某一品牌的印象。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片面报道：文章只介绍了siRNA技术的优点和应用，没有提及其局限性和潜在风险。例如，siRNA可能会引起免疫反应、非特异性沉默等问题。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缺失考虑点：文章没有考虑到siRNA技术在实际应用中可能遇到的问题，例如转染效率、稳定性等。这些问题可能会影响siRNA技术的可靠性和重复性。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主张缺失证据：文章声称Dharmacon siRNA可以保证防脱靶效率&gt;90%，但没有提供相关数据或研究结果来支持这一主张。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未探索反驳：文章没有探讨其他学者或机构对siRNA技术的不同看法或反驳意见。这可能会导致读者对该技术的认识不够全面和客观。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因此，该文章需要更加客观地呈现siRNA技术，并注意到其潜在风险和局限性。同时，需要平等地呈现各方观点，并提供足够的证据来支持所提出的主张。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siRNA brands or competitors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risks of siRNA technology
</w:t>
      </w:r>
    </w:p>
    <w:p>
      <w:pPr>
        <w:spacing w:after="0"/>
        <w:numPr>
          <w:ilvl w:val="0"/>
          <w:numId w:val="2"/>
        </w:numPr>
      </w:pPr>
      <w:r>
        <w:rPr/>
        <w:t xml:space="preserve">Practical issues with siRNA technology in application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high off-target efficiency with Dharmacon siRNA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or opposing views on siRNA technology
</w:t>
      </w:r>
    </w:p>
    <w:p>
      <w:pPr>
        <w:numPr>
          <w:ilvl w:val="0"/>
          <w:numId w:val="2"/>
        </w:numPr>
      </w:pPr>
      <w:r>
        <w:rPr/>
        <w:t xml:space="preserve">Overall objectivity and balance in presenting siRNA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https://www.fullpicture.app/item/5c3c7d9bb65664575f6f9e8680637f85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AA2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.biomart.cn/news/16/3085254_0.htm" TargetMode="External"/><Relationship Id="rId8" Type="http://schemas.openxmlformats.org/officeDocument/2006/relationships/hyperlink" Target="https://www.fullpicture.app/item/5c3c7d9bb65664575f6f9e8680637f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2023-04-04T00:53:22+02:00</dcterms:created>
  <dcterms:modified xsi:type="dcterms:W3CDTF">2023-04-04T00:53:22+02:00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