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Two-stage method based on triplet margin loss for pig face recognition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https://www.sciencedirect.com/science/article/pii/S0168169922000540?via%3Dihub=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Pig face recognition is important for individual pig testing and precision feeding in the pig breeding industry.</w:t>
      </w:r>
    </w:p>
    <w:p>
      <w:pPr>
        <w:jc w:val="both"/>
      </w:pPr>
      <w:r>
        <w:rPr/>
        <w:t xml:space="preserve">2. Noncontact identification methods based on computer vision have emerged as a more efficient and accurate alternative to traditional contact identification methods.</w:t>
      </w:r>
    </w:p>
    <w:p>
      <w:pPr>
        <w:jc w:val="both"/>
      </w:pPr>
      <w:r>
        <w:rPr/>
        <w:t xml:space="preserve">3. Deep learning methods, particularly CNN models, have shown promising results in pig face recognition tasks, with high accuracy rates achieved by various research studies.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作为一篇科技论文，该文章主要介绍了基于三元组边缘损失的两阶段方法用于猪脸识别。然而，在文章中也存在一些潜在的偏见和问题。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首先，文章提到了中国猪肉消费量居世界第一，但没有提及中国养猪业的环境和动物福利问题。这可能会导致读者对该行业的真实情况产生误解。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其次，文章只介绍了计算机视觉技术在动物识别方面的优点，但没有探讨其可能带来的风险和负面影响。例如，使用计算机视觉技术可能会导致个人隐私泄露和数据滥用等问题。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存在一些片面报道和缺失考虑点。例如，在介绍传统标签识别方法时，只提到了它们的缺点而没有提到它们的优点。另外，在介绍深度学习模型时，也没有探讨其对计算资源和能源消耗的需求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最后，文章中提出了一些主张，但缺乏足够的证据支持。例如，在介绍前人研究时，只给出了几个案例，并未说明这些方法是否适用于不同种类或数量的动物。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总之，该文章虽然介绍了一个有趣的应用场景和相关技术，但需要更全面、客观地呈现信息，并注意到可能存在的风险和负面影响。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Animal welfare in Chinese pig farming industry
</w:t>
      </w:r>
    </w:p>
    <w:p>
      <w:pPr>
        <w:spacing w:after="0"/>
        <w:numPr>
          <w:ilvl w:val="0"/>
          <w:numId w:val="2"/>
        </w:numPr>
      </w:pPr>
      <w:r>
        <w:rPr/>
        <w:t xml:space="preserve">Risks and negative impacts of computer vision technology
</w:t>
      </w:r>
    </w:p>
    <w:p>
      <w:pPr>
        <w:spacing w:after="0"/>
        <w:numPr>
          <w:ilvl w:val="0"/>
          <w:numId w:val="2"/>
        </w:numPr>
      </w:pPr>
      <w:r>
        <w:rPr/>
        <w:t xml:space="preserve">Advantages of traditional tag recognition methods
</w:t>
      </w:r>
    </w:p>
    <w:p>
      <w:pPr>
        <w:spacing w:after="0"/>
        <w:numPr>
          <w:ilvl w:val="0"/>
          <w:numId w:val="2"/>
        </w:numPr>
      </w:pPr>
      <w:r>
        <w:rPr/>
        <w:t xml:space="preserve">Resource and energy consumption of deep learning models
</w:t>
      </w:r>
    </w:p>
    <w:p>
      <w:pPr>
        <w:spacing w:after="0"/>
        <w:numPr>
          <w:ilvl w:val="0"/>
          <w:numId w:val="2"/>
        </w:numPr>
      </w:pPr>
      <w:r>
        <w:rPr/>
        <w:t xml:space="preserve">Applicability of previous research to different animal species and quantities
</w:t>
      </w:r>
    </w:p>
    <w:p>
      <w:pPr>
        <w:numPr>
          <w:ilvl w:val="0"/>
          <w:numId w:val="2"/>
        </w:numPr>
      </w:pPr>
      <w:r>
        <w:rPr/>
        <w:t xml:space="preserve">Need for more comprehensive and objective presentation of information.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https://www.fullpicture.app/item/5be9f20be01a6c533afbc20cdee8c81b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89E32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168169922000540?via%3Dihub=" TargetMode="External"/><Relationship Id="rId8" Type="http://schemas.openxmlformats.org/officeDocument/2006/relationships/hyperlink" Target="https://www.fullpicture.app/item/5be9f20be01a6c533afbc20cdee8c81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2023-03-23T02:07:24+01:00</dcterms:created>
  <dcterms:modified xsi:type="dcterms:W3CDTF">2023-03-23T02:07:24+01:00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