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Promoting on Roblox | Roblox Creator Documentation</w:t>
      </w:r>
      <w:br/>
      <w:hyperlink r:id="rId7" w:history="1">
        <w:r>
          <w:rPr>
            <w:color w:val="2980b9"/>
            <w:u w:val="single"/>
          </w:rPr>
          <w:t xml:space="preserve">https://create.roblox.com/docs/getting-started/developing-on-roblox/promoting-on-roblox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Roblox oferece múltiplos canais para promover experiências e itens, com foco em suas próprias ferramentas de aquisição de usuários.</w:t>
      </w:r>
    </w:p>
    <w:p>
      <w:pPr>
        <w:jc w:val="both"/>
      </w:pPr>
      <w:r>
        <w:rPr/>
        <w:t xml:space="preserve">2. É possível patrocinar anúncios, tanto para experiências quanto para itens, além de utilizar banners e torres de anúncios no site da plataforma.</w:t>
      </w:r>
    </w:p>
    <w:p>
      <w:pPr>
        <w:jc w:val="both"/>
      </w:pPr>
      <w:r>
        <w:rPr/>
        <w:t xml:space="preserve">3. Além dos canais nativos do Roblox, é recomendado utilizar redes sociais como Twitter, Discord e TikTok para alcançar usuários engajados e influenciadores do YouTube para atrair novos usuários.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O artigo "Promoting on Roblox | Roblox Creator Documentation" fornece informações úteis sobre as diferentes maneiras de promover experiências e itens no Roblox. No entanto, é importante notar que o artigo é escrito pela própria empresa, o que pode levar a um viés em favor do uso das ferramentas de promoção oferecidas pelo Roblox.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Além disso, embora o artigo mencione a importância de monitorar suas próprias análises para medir o impacto de uma campanha publicitária, não há menção sobre como fazer isso ou quais métricas específicas devem ser acompanhadas. Isso pode deixar os desenvolvedores sem orientação sobre como avaliar adequadamente o sucesso de suas campanhas.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Outro ponto a ser considerado é que o artigo se concentra principalmente nas ferramentas de promoção oferecidas pelo Roblox e não explora outras opções disponíveis fora da plataforma, como publicidade em mídias sociais ou marketing por e-mail. Embora essas opções possam ter custos mais elevados, elas podem ser eficazes para alcançar públicos específicos.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Também é importante notar que o artigo enfatiza a importância de atualizar regularmente as imagens e descrições das experiências para atrair novos usuários. No entanto, não há menção sobre a qualidade da experiência em si ou como garantir que ela seja atraente e envolvente para os usuários existentes e potenciais.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Em geral, enquanto o artigo fornece informações úteis sobre as ferramentas de promoção oferecidas pelo Roblox, ele pode ser limitado em sua abordagem e deixar algumas questões importantes sem resposta. Os desenvolvedores devem considerar outras fontes de informação e estratégias de marketing além das mencionadas neste artigo para obter uma visão mais completa do panorama da promoção no Roblox.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Como medir o sucesso de campanhas publicitárias no Roblox?
</w:t>
      </w:r>
    </w:p>
    <w:p>
      <w:pPr>
        <w:spacing w:after="0"/>
        <w:numPr>
          <w:ilvl w:val="0"/>
          <w:numId w:val="2"/>
        </w:numPr>
      </w:pPr>
      <w:r>
        <w:rPr/>
        <w:t xml:space="preserve">Estratégias de marketing fora do Roblox para promover experiências e itens.
</w:t>
      </w:r>
    </w:p>
    <w:p>
      <w:pPr>
        <w:spacing w:after="0"/>
        <w:numPr>
          <w:ilvl w:val="0"/>
          <w:numId w:val="2"/>
        </w:numPr>
      </w:pPr>
      <w:r>
        <w:rPr/>
        <w:t xml:space="preserve">Como garantir que a experiência seja atraente e envolvente para os usuários.
</w:t>
      </w:r>
    </w:p>
    <w:p>
      <w:pPr>
        <w:spacing w:after="0"/>
        <w:numPr>
          <w:ilvl w:val="0"/>
          <w:numId w:val="2"/>
        </w:numPr>
      </w:pPr>
      <w:r>
        <w:rPr/>
        <w:t xml:space="preserve">Métricas específicas para monitorar análises de campanhas publicitárias no Roblox.
</w:t>
      </w:r>
    </w:p>
    <w:p>
      <w:pPr>
        <w:spacing w:after="0"/>
        <w:numPr>
          <w:ilvl w:val="0"/>
          <w:numId w:val="2"/>
        </w:numPr>
      </w:pPr>
      <w:r>
        <w:rPr/>
        <w:t xml:space="preserve">Como alcançar públicos específicos fora das ferramentas de promoção do Roblox.
</w:t>
      </w:r>
    </w:p>
    <w:p>
      <w:pPr>
        <w:numPr>
          <w:ilvl w:val="0"/>
          <w:numId w:val="2"/>
        </w:numPr>
      </w:pPr>
      <w:r>
        <w:rPr/>
        <w:t xml:space="preserve">Dicas para criar descrições e imagens atraentes para experiências no Roblox.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https://www.fullpicture.app/item/5ab3aacb0ffa1155e695f04d640a9095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1C01D09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create.roblox.com/docs/getting-started/developing-on-roblox/promoting-on-roblox" TargetMode="External"/><Relationship Id="rId8" Type="http://schemas.openxmlformats.org/officeDocument/2006/relationships/hyperlink" Target="https://www.fullpicture.app/item/5ab3aacb0ffa1155e695f04d640a9095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2023-12-05T11:14:41+01:00</dcterms:created>
  <dcterms:modified xsi:type="dcterms:W3CDTF">2023-12-05T11:14:41+01:00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