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Pulmonary Ventilation Maps Generated with Free-breathing Proton MRI and a Deep Convolutional Neural Network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https://pubmed.ncbi.nlm.nih.gov/33289613/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本研究使用深度卷积神经网络（DCNN）从自由呼吸质子MRI生成合成的MRI通气扫描，作为高极化惰性气体MRI的替代，并在不同肺部疾病范围内验证了这种方法的有效性。</w:t>
      </w:r>
    </w:p>
    <w:p>
      <w:pPr>
        <w:jc w:val="both"/>
      </w:pPr>
      <w:r>
        <w:rPr/>
        <w:t xml:space="preserve">2. DCNN模型生成的通气图与高极化惰性气体MRI通气和肺功能测量结果显示出相关性。</w:t>
      </w:r>
    </w:p>
    <w:p>
      <w:pPr>
        <w:jc w:val="both"/>
      </w:pPr>
      <w:r>
        <w:rPr/>
        <w:t xml:space="preserve">3. 这项研究表明，使用自由呼吸质子MRI结合深度学习技术可以定量评估肺功能，为临床上测量肺通气提供了一种无需对比剂的方法。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对于上述文章的详细批判性分析，需要先阅读全文以获取更多信息。由于只提供了摘要部分，无法对文章进行全面的评估。以下是根据摘要提供的信息进行初步分析：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潜在偏见及其来源：从摘要中无法确定作者是否存在潜在偏见。然而，需要注意的是，该研究是由临床试验数据进行的次级分析，这可能会导致选择性报道和结果解释。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片面报道：从摘要中可以看出，该研究主要关注使用深度卷积神经网络生成合成MRI通气扫描图像，并与高极化惰性气体MRI通气进行验证。然而，没有提及其他可能影响肺功能评估的因素或方法。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无根据的主张：从摘要中无法确定是否存在无根据的主张。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缺失的考虑点：从摘要中无法确定是否存在缺失的考虑点。然而，在评估肺功能时，还应考虑其他因素如肺容积、血流等。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所提出主张的缺失证据：从摘要中无法确定是否存在所提出主张缺乏证据支持。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未探索的反驳：从摘要中无法确定是否存在未探索的反驳。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宣传内容和偏袒：从摘要中无法确定是否存在宣传内容或偏袒。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是否注意到可能的风险：从摘要中无法确定作者是否注意到可能的风险。然而，使用深度学习算法生成合成图像可能存在一些风险，如模型过拟合、数据偏差等。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没有平等地呈现双方：从摘要中无法确定是否存在没有平等地呈现双方的情况。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总体而言，根据提供的信息，对于上述文章进行全面的批判性分析是困难的。需要阅读全文以获取更多细节，并进行更深入的评估。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深度卷积神经网络生成合成MRI通气扫描图像
</w:t>
      </w:r>
    </w:p>
    <w:p>
      <w:pPr>
        <w:spacing w:after="0"/>
        <w:numPr>
          <w:ilvl w:val="0"/>
          <w:numId w:val="2"/>
        </w:numPr>
      </w:pPr>
      <w:r>
        <w:rPr/>
        <w:t xml:space="preserve">高极化惰性气体MRI通气验证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其他可能影响肺功能评估的因素或方法
</w:t>
      </w:r>
    </w:p>
    <w:p>
      <w:pPr>
        <w:spacing w:after="0"/>
        <w:numPr>
          <w:ilvl w:val="0"/>
          <w:numId w:val="2"/>
        </w:numPr>
      </w:pPr>
      <w:r>
        <w:rPr/>
        <w:t xml:space="preserve">肺容积、血流等其他因素的考虑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所提出主张的证据支持
</w:t>
      </w:r>
    </w:p>
    <w:p>
      <w:pPr>
        <w:numPr>
          <w:ilvl w:val="0"/>
          <w:numId w:val="2"/>
        </w:numPr>
      </w:pPr>
      <w:r>
        <w:rPr/>
        <w:t xml:space="preserve">使用深度学习算法生成合成图像的风险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https://www.fullpicture.app/item/5aa89d678c8f7b85dc903a61e8391259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235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289613/" TargetMode="External"/><Relationship Id="rId8" Type="http://schemas.openxmlformats.org/officeDocument/2006/relationships/hyperlink" Target="https://www.fullpicture.app/item/5aa89d678c8f7b85dc903a61e839125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2024-01-11T05:35:09+01:00</dcterms:created>
  <dcterms:modified xsi:type="dcterms:W3CDTF">2024-01-11T05:35:09+01:00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