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clinical relevance of necroinflammation-highlighting the importance of acute kidney injury and the adrenal glands - PubMed</w:t>
      </w:r>
      <w:br/>
      <w:hyperlink r:id="rId7" w:history="1">
        <w:r>
          <w:rPr>
            <w:color w:val="2980b9"/>
            <w:u w:val="single"/>
          </w:rPr>
          <w:t xml:space="preserve">https://pubmed.ncbi.nlm.nih.gov/30224638/</w:t>
        </w:r>
      </w:hyperlink>
    </w:p>
    <w:p>
      <w:pPr>
        <w:pStyle w:val="Heading1"/>
      </w:pPr>
      <w:bookmarkStart w:id="2" w:name="_Toc2"/>
      <w:r>
        <w:t>Article summary:</w:t>
      </w:r>
      <w:bookmarkEnd w:id="2"/>
    </w:p>
    <w:p>
      <w:pPr>
        <w:jc w:val="both"/>
      </w:pPr>
      <w:r>
        <w:rPr/>
        <w:t xml:space="preserve">1. 坏死性炎症是对坏死细胞死亡的炎症反应，不同的坏死细胞死亡途径表现出不同的免疫反应。本文讨论了坏死性炎症在临床上的相关性，并强调了潜在的人体血清标志物。</w:t>
      </w:r>
    </w:p>
    <w:p>
      <w:pPr>
        <w:jc w:val="both"/>
      </w:pPr>
      <w:r>
        <w:rPr/>
        <w:t xml:space="preserve"/>
      </w:r>
    </w:p>
    <w:p>
      <w:pPr>
        <w:jc w:val="both"/>
      </w:pPr>
      <w:r>
        <w:rPr/>
        <w:t xml:space="preserve">2. 急性肾损伤和肾上腺是受系统性和/或局部DAMP释放影响的中心器官，对重症监护医学起着重要作用。急性肾损伤和肾移植模型的数据对坏死性炎症领域产生了显著影响，并可能有助于理解透析和血浆交换在重症监护单位条件下治疗持续坏死性炎症的潜在作用。</w:t>
      </w:r>
    </w:p>
    <w:p>
      <w:pPr>
        <w:jc w:val="both"/>
      </w:pPr>
      <w:r>
        <w:rPr/>
        <w:t xml:space="preserve"/>
      </w:r>
    </w:p>
    <w:p>
      <w:pPr>
        <w:jc w:val="both"/>
      </w:pPr>
      <w:r>
        <w:rPr/>
        <w:t xml:space="preserve">3. 尽管我们只是开始了解坏死性炎症在各种疾病和移植中的重要性，包括异种移植，但鉴于目前已经存在开发抑制坏死细胞死亡（铁蛋白、坏死素等）药物的努力，我们认为干预坏死性炎症在不久的将来可能成为临床常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标题和摘要，无法对其内容进行详细的批判性分析。需要获取完整的文章内容才能对其潜在偏见及其来源、片面报道、无根据的主张、缺失的考虑点、所提出主张的缺失证据、未探索的反驳、宣传内容，偏袒，是否注意到可能的风险，没有平等地呈现双方等进行评估。请提供完整的文章内容以便进一步分析。</w:t>
      </w:r>
    </w:p>
    <w:p>
      <w:pPr>
        <w:pStyle w:val="Heading1"/>
      </w:pPr>
      <w:bookmarkStart w:id="5" w:name="_Toc5"/>
      <w:r>
        <w:t>Topics for further research:</w:t>
      </w:r>
      <w:bookmarkEnd w:id="5"/>
    </w:p>
    <w:p>
      <w:pPr>
        <w:spacing w:after="0"/>
        <w:numPr>
          <w:ilvl w:val="0"/>
          <w:numId w:val="2"/>
        </w:numPr>
      </w:pPr>
      <w:r>
        <w:rPr/>
        <w:t xml:space="preserve">搜索文章标题和摘要的关键词，以获取更多相关信息。
</w:t>
      </w:r>
    </w:p>
    <w:p>
      <w:pPr>
        <w:spacing w:after="0"/>
        <w:numPr>
          <w:ilvl w:val="0"/>
          <w:numId w:val="2"/>
        </w:numPr>
      </w:pPr>
      <w:r>
        <w:rPr/>
        <w:t xml:space="preserve">阅读其他相关文章或报道，以获取更全面的观点和信息。
</w:t>
      </w:r>
    </w:p>
    <w:p>
      <w:pPr>
        <w:spacing w:after="0"/>
        <w:numPr>
          <w:ilvl w:val="0"/>
          <w:numId w:val="2"/>
        </w:numPr>
      </w:pPr>
      <w:r>
        <w:rPr/>
        <w:t xml:space="preserve">查找相关的学术研究或专家意见，以了解更深入的分析和评估。
</w:t>
      </w:r>
    </w:p>
    <w:p>
      <w:pPr>
        <w:spacing w:after="0"/>
        <w:numPr>
          <w:ilvl w:val="0"/>
          <w:numId w:val="2"/>
        </w:numPr>
      </w:pPr>
      <w:r>
        <w:rPr/>
        <w:t xml:space="preserve">尝试找到原始文章或报告的全文，以便进行详细的批判性分析。
</w:t>
      </w:r>
    </w:p>
    <w:p>
      <w:pPr>
        <w:spacing w:after="0"/>
        <w:numPr>
          <w:ilvl w:val="0"/>
          <w:numId w:val="2"/>
        </w:numPr>
      </w:pPr>
      <w:r>
        <w:rPr/>
        <w:t xml:space="preserve">对于涉及争议性话题的文章，尝试寻找不同观点的来源，以获得更全面的了解。
</w:t>
      </w:r>
    </w:p>
    <w:p>
      <w:pPr>
        <w:numPr>
          <w:ilvl w:val="0"/>
          <w:numId w:val="2"/>
        </w:numPr>
      </w:pPr>
      <w:r>
        <w:rPr/>
        <w:t xml:space="preserve">保持批判性思维，注意可能存在的偏见和不完整的报道，并尝试获取多个来源的信息以进行比较和评估。</w:t>
      </w:r>
    </w:p>
    <w:p>
      <w:pPr>
        <w:pStyle w:val="Heading1"/>
      </w:pPr>
      <w:bookmarkStart w:id="6" w:name="_Toc6"/>
      <w:r>
        <w:t>Report location:</w:t>
      </w:r>
      <w:bookmarkEnd w:id="6"/>
    </w:p>
    <w:p>
      <w:hyperlink r:id="rId8" w:history="1">
        <w:r>
          <w:rPr>
            <w:color w:val="2980b9"/>
            <w:u w:val="single"/>
          </w:rPr>
          <w:t xml:space="preserve">https://www.fullpicture.app/item/5aa6bbc19afb47c77f037562215fd2ce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774C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224638/" TargetMode="External"/><Relationship Id="rId8" Type="http://schemas.openxmlformats.org/officeDocument/2006/relationships/hyperlink" Target="https://www.fullpicture.app/item/5aa6bbc19afb47c77f037562215fd2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2024-01-06T09:24:05+01:00</dcterms:created>
  <dcterms:modified xsi:type="dcterms:W3CDTF">2024-01-06T09:24:05+01:00</dcterms:modified>
</cp:coreProperties>
</file>

<file path=docProps/custom.xml><?xml version="1.0" encoding="utf-8"?>
<Properties xmlns="http://schemas.openxmlformats.org/officeDocument/2006/custom-properties" xmlns:vt="http://schemas.openxmlformats.org/officeDocument/2006/docPropsVTypes"/>
</file>