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Catalyzed Synthesis and Characterization of a Novel Lignin-Based Curing Agent for the Curing of High-Performance Epoxy Resin-所有数据库</w:t>
      </w:r>
      <w:br/>
      <w:hyperlink r:id="rId7" w:history="1">
        <w:r>
          <w:rPr>
            <w:color w:val="2980b9"/>
            <w:u w:val="single"/>
          </w:rPr>
          <w:t xml:space="preserve">https://www.webofscience.com/wos/alldb/full-record/WOS:000407726900015</w:t>
        </w:r>
      </w:hyperlink>
    </w:p>
    <w:p>
      <w:pPr>
        <w:pStyle w:val="Heading1"/>
      </w:pPr>
      <w:bookmarkStart w:id="2" w:name="_Toc2"/>
      <w:r>
        <w:t>Article summary:</w:t>
      </w:r>
      <w:bookmarkEnd w:id="2"/>
    </w:p>
    <w:p>
      <w:pPr>
        <w:jc w:val="both"/>
      </w:pPr>
      <w:r>
        <w:rPr/>
        <w:t xml:space="preserve">1. 本研究使用来自林业行业的芳香化合物木质素作为可再生材料，合成了一种新型芳香胺固化剂用于环氧树脂。通过将木质素从黑液中分离出来，并将羟基转化为对甲苯基作为离去基团，然后在高压高温条件下，在纳米氧化铝基催化剂的存在下进行主要胺化反应。</w:t>
      </w:r>
    </w:p>
    <w:p>
      <w:pPr>
        <w:jc w:val="both"/>
      </w:pPr>
      <w:r>
        <w:rPr/>
        <w:t xml:space="preserve">2. 通过FT-IR、ICP、SEM和XPS分析确认了纳米催化剂的结构。根据FT-IR光谱，成功地在木质素上进行了去甲基化反应、羟基与对甲苯基的取代反应以及胺化反应，这些结果得到了C-13 NMR和CHNS分析的进一步证实。</w:t>
      </w:r>
    </w:p>
    <w:p>
      <w:pPr>
        <w:jc w:val="both"/>
      </w:pPr>
      <w:r>
        <w:rPr/>
        <w:t xml:space="preserve">3. 制备了三种含有9.9 wt %、12.9 wt %和15.9 wt %胺化木质素的样品作为固化剂，用于固化双酚A二缩水甘油醚（DGEBA）。通过DSC和TGA分析确定了这些环氧样品固化过程的热特性。此外，还测量了固化环氧体系的力学性能，如拉伸强度和Izod冲击强度，结果显示在12.9 wt %胺化木质素存在下，胺化木质素-环氧体系的力学性能表现出最佳性能，与商业芳香固化剂固化的环氧体系相比具有竞争力。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对于上述文章的批判性分析，以下是一些可能存在的问题和潜在偏见：</w:t>
      </w:r>
    </w:p>
    <w:p>
      <w:pPr>
        <w:jc w:val="both"/>
      </w:pPr>
      <w:r>
        <w:rPr/>
        <w:t xml:space="preserve"/>
      </w:r>
    </w:p>
    <w:p>
      <w:pPr>
        <w:jc w:val="both"/>
      </w:pPr>
      <w:r>
        <w:rPr/>
        <w:t xml:space="preserve">1. 片面报道：文章没有提及任何可能的缺点或限制。它只关注了新型固化剂的合成和性能，而没有探讨任何可能的负面影响或不足之处。</w:t>
      </w:r>
    </w:p>
    <w:p>
      <w:pPr>
        <w:jc w:val="both"/>
      </w:pPr>
      <w:r>
        <w:rPr/>
        <w:t xml:space="preserve"/>
      </w:r>
    </w:p>
    <w:p>
      <w:pPr>
        <w:jc w:val="both"/>
      </w:pPr>
      <w:r>
        <w:rPr/>
        <w:t xml:space="preserve">2. 缺失的考虑点：文章没有讨论使用纯木质素作为固化剂可能带来的环境影响。例如，从森林中大量采集木质素可能导致森林破坏和生态系统崩溃。</w:t>
      </w:r>
    </w:p>
    <w:p>
      <w:pPr>
        <w:jc w:val="both"/>
      </w:pPr>
      <w:r>
        <w:rPr/>
        <w:t xml:space="preserve"/>
      </w:r>
    </w:p>
    <w:p>
      <w:pPr>
        <w:jc w:val="both"/>
      </w:pPr>
      <w:r>
        <w:rPr/>
        <w:t xml:space="preserve">3. 无根据的主张：文章声称新型固化剂在机械性能方面表现出色，但没有提供充分的证据来支持这一主张。缺乏详细的实验数据和对比实验结果。</w:t>
      </w:r>
    </w:p>
    <w:p>
      <w:pPr>
        <w:jc w:val="both"/>
      </w:pPr>
      <w:r>
        <w:rPr/>
        <w:t xml:space="preserve"/>
      </w:r>
    </w:p>
    <w:p>
      <w:pPr>
        <w:jc w:val="both"/>
      </w:pPr>
      <w:r>
        <w:rPr/>
        <w:t xml:space="preserve">4. 缺失证据：文章没有提供与商业固化剂进行直接比较的实验结果。这使得读者很难评估新型固化剂是否真正具有竞争力。</w:t>
      </w:r>
    </w:p>
    <w:p>
      <w:pPr>
        <w:jc w:val="both"/>
      </w:pPr>
      <w:r>
        <w:rPr/>
        <w:t xml:space="preserve"/>
      </w:r>
    </w:p>
    <w:p>
      <w:pPr>
        <w:jc w:val="both"/>
      </w:pPr>
      <w:r>
        <w:rPr/>
        <w:t xml:space="preserve">5. 未探索的反驳：文章没有探讨其他学者或研究人员对于使用木质素作为固化剂的观点和研究结果。这种单方面呈现可能导致读者对该方法产生误导。</w:t>
      </w:r>
    </w:p>
    <w:p>
      <w:pPr>
        <w:jc w:val="both"/>
      </w:pPr>
      <w:r>
        <w:rPr/>
        <w:t xml:space="preserve"/>
      </w:r>
    </w:p>
    <w:p>
      <w:pPr>
        <w:jc w:val="both"/>
      </w:pPr>
      <w:r>
        <w:rPr/>
        <w:t xml:space="preserve">6. 宣传内容：文章过于强调新型固化剂的优点，给人一种宣传的感觉。这可能是由于作者对自己的研究结果有偏见，或者出于商业或其他利益考虑。</w:t>
      </w:r>
    </w:p>
    <w:p>
      <w:pPr>
        <w:jc w:val="both"/>
      </w:pPr>
      <w:r>
        <w:rPr/>
        <w:t xml:space="preserve"/>
      </w:r>
    </w:p>
    <w:p>
      <w:pPr>
        <w:jc w:val="both"/>
      </w:pPr>
      <w:r>
        <w:rPr/>
        <w:t xml:space="preserve">7. 偏袒：文章没有提及任何可能的风险或负面结果。这种偏袒可能是因为作者希望突出他们的研究成果，而忽略了其他潜在问题。</w:t>
      </w:r>
    </w:p>
    <w:p>
      <w:pPr>
        <w:jc w:val="both"/>
      </w:pPr>
      <w:r>
        <w:rPr/>
        <w:t xml:space="preserve"/>
      </w:r>
    </w:p>
    <w:p>
      <w:pPr>
        <w:jc w:val="both"/>
      </w:pPr>
      <w:r>
        <w:rPr/>
        <w:t xml:space="preserve">总之，上述文章存在一些潜在的偏见和问题，包括片面报道、无根据的主张、缺失的考虑点和证据以及未探索的反驳。读者应该保持批判思维，并寻找更多相关研究来全面评估该方法的可行性和潜在风险。</w:t>
      </w:r>
    </w:p>
    <w:p>
      <w:pPr>
        <w:pStyle w:val="Heading1"/>
      </w:pPr>
      <w:bookmarkStart w:id="5" w:name="_Toc5"/>
      <w:r>
        <w:t>Topics for further research:</w:t>
      </w:r>
      <w:bookmarkEnd w:id="5"/>
    </w:p>
    <w:p>
      <w:pPr>
        <w:spacing w:after="0"/>
        <w:numPr>
          <w:ilvl w:val="0"/>
          <w:numId w:val="2"/>
        </w:numPr>
      </w:pPr>
      <w:r>
        <w:rPr/>
        <w:t xml:space="preserve">Limitations of new curing agent synthesis and performance
</w:t>
      </w:r>
    </w:p>
    <w:p>
      <w:pPr>
        <w:spacing w:after="0"/>
        <w:numPr>
          <w:ilvl w:val="0"/>
          <w:numId w:val="2"/>
        </w:numPr>
      </w:pPr>
      <w:r>
        <w:rPr/>
        <w:t xml:space="preserve">Environmental impact of using pure lignin as a curing agent
</w:t>
      </w:r>
    </w:p>
    <w:p>
      <w:pPr>
        <w:spacing w:after="0"/>
        <w:numPr>
          <w:ilvl w:val="0"/>
          <w:numId w:val="2"/>
        </w:numPr>
      </w:pPr>
      <w:r>
        <w:rPr/>
        <w:t xml:space="preserve">Lack of evidence supporting superior mechanical properties
</w:t>
      </w:r>
    </w:p>
    <w:p>
      <w:pPr>
        <w:spacing w:after="0"/>
        <w:numPr>
          <w:ilvl w:val="0"/>
          <w:numId w:val="2"/>
        </w:numPr>
      </w:pPr>
      <w:r>
        <w:rPr/>
        <w:t xml:space="preserve">Absence of direct comparison with commercial curing agents
</w:t>
      </w:r>
    </w:p>
    <w:p>
      <w:pPr>
        <w:spacing w:after="0"/>
        <w:numPr>
          <w:ilvl w:val="0"/>
          <w:numId w:val="2"/>
        </w:numPr>
      </w:pPr>
      <w:r>
        <w:rPr/>
        <w:t xml:space="preserve">Other scholars' perspectives and research on lignin as a curing agent
</w:t>
      </w:r>
    </w:p>
    <w:p>
      <w:pPr>
        <w:numPr>
          <w:ilvl w:val="0"/>
          <w:numId w:val="2"/>
        </w:numPr>
      </w:pPr>
      <w:r>
        <w:rPr/>
        <w:t xml:space="preserve">Potential bias and promotion of the new curing agent</w:t>
      </w:r>
    </w:p>
    <w:p>
      <w:pPr>
        <w:pStyle w:val="Heading1"/>
      </w:pPr>
      <w:bookmarkStart w:id="6" w:name="_Toc6"/>
      <w:r>
        <w:t>Report location:</w:t>
      </w:r>
      <w:bookmarkEnd w:id="6"/>
    </w:p>
    <w:p>
      <w:hyperlink r:id="rId8" w:history="1">
        <w:r>
          <w:rPr>
            <w:color w:val="2980b9"/>
            <w:u w:val="single"/>
          </w:rPr>
          <w:t xml:space="preserve">https://www.fullpicture.app/item/5a6752a899bf24d69e02e68680579986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4482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407726900015" TargetMode="External"/><Relationship Id="rId8" Type="http://schemas.openxmlformats.org/officeDocument/2006/relationships/hyperlink" Target="https://www.fullpicture.app/item/5a6752a899bf24d69e02e686805799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2024-01-25T08:33:00+01:00</dcterms:created>
  <dcterms:modified xsi:type="dcterms:W3CDTF">2024-01-25T08:33:00+01:00</dcterms:modified>
</cp:coreProperties>
</file>

<file path=docProps/custom.xml><?xml version="1.0" encoding="utf-8"?>
<Properties xmlns="http://schemas.openxmlformats.org/officeDocument/2006/custom-properties" xmlns:vt="http://schemas.openxmlformats.org/officeDocument/2006/docPropsVTypes"/>
</file>