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Deliberate Learning and the Evolution of Dynamic Capabilities | Organization Science</w:t>
      </w:r>
      <w:br/>
      <w:hyperlink r:id="rId7" w:history="1">
        <w:r>
          <w:rPr>
            <w:color w:val="2980b9"/>
            <w:u w:val="single"/>
          </w:rPr>
          <w:t xml:space="preserve">https://pubsonline.informs.org/doi/abs/10.1287/orsc.13.3.339.2780?casa_token=PIbW3h2XZG0AAAAA%3A3RQ4TixjGH1tYlr9a431PSFyYne2hwKVtpJ5qHw61HVXOstaDQ43tAuZtxFFNA3GiB0-gnlx1Q</w:t>
        </w:r>
      </w:hyperlink>
    </w:p>
    <w:p>
      <w:pPr>
        <w:pStyle w:val="Heading1"/>
      </w:pPr>
      <w:bookmarkStart w:id="2" w:name="_Toc2"/>
      <w:r>
        <w:t>Article summary:</w:t>
      </w:r>
      <w:bookmarkEnd w:id="2"/>
    </w:p>
    <w:p>
      <w:pPr>
        <w:jc w:val="both"/>
      </w:pPr>
      <w:r>
        <w:rPr/>
        <w:t xml:space="preserve">1. 本文研究组织如何发展动态能力，即针对运营例行活动的开发和适应性活动。文章探讨了经验积累、知识表达和知识编码过程在动态和操作例行程序演变中的作用。</w:t>
      </w:r>
    </w:p>
    <w:p>
      <w:pPr>
        <w:jc w:val="both"/>
      </w:pPr>
      <w:r>
        <w:rPr/>
        <w:t xml:space="preserve">2. 文章认为，动态能力是由这些学习机制的共同演化所塑造的。在任何时候，公司采取一种半自动经验积累和有意识投资于知识表达和编码活动的学习行为混合体。</w:t>
      </w:r>
    </w:p>
    <w:p>
      <w:pPr>
        <w:jc w:val="both"/>
      </w:pPr>
      <w:r>
        <w:rPr/>
        <w:t xml:space="preserve">3. 文章分析了这些能力建设机制的相对有效性，这取决于要学习任务的选定特征，例如其频率、同质性和因果模糊度。文章提出了可验证假设来说明这些影响效果。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作为一篇研究动态能力发展机制的论文，该文章提供了有价值的洞见和理论框架。然而，在其内容中存在一些潜在的偏见和局限性。</w:t>
      </w:r>
    </w:p>
    <w:p>
      <w:pPr>
        <w:jc w:val="both"/>
      </w:pPr>
      <w:r>
        <w:rPr/>
        <w:t xml:space="preserve"/>
      </w:r>
    </w:p>
    <w:p>
      <w:pPr>
        <w:jc w:val="both"/>
      </w:pPr>
      <w:r>
        <w:rPr/>
        <w:t xml:space="preserve">首先，该文章似乎过于强调了知识表述和编码等“有意识学习”机制对动态能力发展的重要性，而忽略了经验积累这一基本学习方式的作用。实际上，经验积累是组织学习中最基础、最普遍的形式之一，也是动态能力发展不可或缺的组成部分。因此，在探讨动态能力发展机制时，应该平衡考虑各种学习方式的作用。</w:t>
      </w:r>
    </w:p>
    <w:p>
      <w:pPr>
        <w:jc w:val="both"/>
      </w:pPr>
      <w:r>
        <w:rPr/>
        <w:t xml:space="preserve"/>
      </w:r>
    </w:p>
    <w:p>
      <w:pPr>
        <w:jc w:val="both"/>
      </w:pPr>
      <w:r>
        <w:rPr/>
        <w:t xml:space="preserve">其次，该文章提出了一些假设和推断，并试图将它们与特定任务特征联系起来。然而，这些假设和推断并没有得到充分证明或支持，并且可能受到其他因素的影响。因此，在进一步研究之前，需要更多实证研究来验证这些假设和推断。</w:t>
      </w:r>
    </w:p>
    <w:p>
      <w:pPr>
        <w:jc w:val="both"/>
      </w:pPr>
      <w:r>
        <w:rPr/>
        <w:t xml:space="preserve"/>
      </w:r>
    </w:p>
    <w:p>
      <w:pPr>
        <w:jc w:val="both"/>
      </w:pPr>
      <w:r>
        <w:rPr/>
        <w:t xml:space="preserve">此外，在该文章中未涉及到某些重要问题，例如组织文化、领导风格、员工参与度等对动态能力发展的影响。这些因素可能对动态能力发展产生重要影响，因此应该在研究中得到更多关注。</w:t>
      </w:r>
    </w:p>
    <w:p>
      <w:pPr>
        <w:jc w:val="both"/>
      </w:pPr>
      <w:r>
        <w:rPr/>
        <w:t xml:space="preserve"/>
      </w:r>
    </w:p>
    <w:p>
      <w:pPr>
        <w:jc w:val="both"/>
      </w:pPr>
      <w:r>
        <w:rPr/>
        <w:t xml:space="preserve">最后，该文章似乎缺乏对潜在风险和负面影响的考虑。例如，在强调知识编码和表述的同时，可能会忽略组织内部的信息共享和沟通问题，从而导致知识孤立和团队分裂。因此，在探讨动态能力发展机制时，需要更全面地考虑其潜在风险和负面影响。</w:t>
      </w:r>
    </w:p>
    <w:p>
      <w:pPr>
        <w:jc w:val="both"/>
      </w:pPr>
      <w:r>
        <w:rPr/>
        <w:t xml:space="preserve"/>
      </w:r>
    </w:p>
    <w:p>
      <w:pPr>
        <w:jc w:val="both"/>
      </w:pPr>
      <w:r>
        <w:rPr/>
        <w:t xml:space="preserve">总之，尽管该文章提供了有价值的理论框架和洞见，但仍存在一些局限性和偏见。未来的研究应该进一步探索这些问题，并提供更全面、客观、平衡的视角。</w:t>
      </w:r>
    </w:p>
    <w:p>
      <w:pPr>
        <w:pStyle w:val="Heading1"/>
      </w:pPr>
      <w:bookmarkStart w:id="5" w:name="_Toc5"/>
      <w:r>
        <w:t>Topics for further research:</w:t>
      </w:r>
      <w:bookmarkEnd w:id="5"/>
    </w:p>
    <w:p>
      <w:pPr>
        <w:spacing w:after="0"/>
        <w:numPr>
          <w:ilvl w:val="0"/>
          <w:numId w:val="2"/>
        </w:numPr>
      </w:pPr>
      <w:r>
        <w:rPr/>
        <w:t xml:space="preserve">经验积累在动态能力发展中的作用
</w:t>
      </w:r>
    </w:p>
    <w:p>
      <w:pPr>
        <w:spacing w:after="0"/>
        <w:numPr>
          <w:ilvl w:val="0"/>
          <w:numId w:val="2"/>
        </w:numPr>
      </w:pPr>
      <w:r>
        <w:rPr/>
        <w:t xml:space="preserve">假设和推断的证明和支持
</w:t>
      </w:r>
    </w:p>
    <w:p>
      <w:pPr>
        <w:spacing w:after="0"/>
        <w:numPr>
          <w:ilvl w:val="0"/>
          <w:numId w:val="2"/>
        </w:numPr>
      </w:pPr>
      <w:r>
        <w:rPr/>
        <w:t xml:space="preserve">组织文化、领导风格、员工参与度对动态能力发展的影响
</w:t>
      </w:r>
    </w:p>
    <w:p>
      <w:pPr>
        <w:spacing w:after="0"/>
        <w:numPr>
          <w:ilvl w:val="0"/>
          <w:numId w:val="2"/>
        </w:numPr>
      </w:pPr>
      <w:r>
        <w:rPr/>
        <w:t xml:space="preserve">潜在风险和负面影响的考虑
</w:t>
      </w:r>
    </w:p>
    <w:p>
      <w:pPr>
        <w:spacing w:after="0"/>
        <w:numPr>
          <w:ilvl w:val="0"/>
          <w:numId w:val="2"/>
        </w:numPr>
      </w:pPr>
      <w:r>
        <w:rPr/>
        <w:t xml:space="preserve">信息共享和沟通问题对知识孤立和团队分裂的影响
</w:t>
      </w:r>
    </w:p>
    <w:p>
      <w:pPr>
        <w:numPr>
          <w:ilvl w:val="0"/>
          <w:numId w:val="2"/>
        </w:numPr>
      </w:pPr>
      <w:r>
        <w:rPr/>
        <w:t xml:space="preserve">更全面、客观、平衡的视角的必要性</w:t>
      </w:r>
    </w:p>
    <w:p>
      <w:pPr>
        <w:pStyle w:val="Heading1"/>
      </w:pPr>
      <w:bookmarkStart w:id="6" w:name="_Toc6"/>
      <w:r>
        <w:t>Report location:</w:t>
      </w:r>
      <w:bookmarkEnd w:id="6"/>
    </w:p>
    <w:p>
      <w:hyperlink r:id="rId8" w:history="1">
        <w:r>
          <w:rPr>
            <w:color w:val="2980b9"/>
            <w:u w:val="single"/>
          </w:rPr>
          <w:t xml:space="preserve">https://www.fullpicture.app/item/5a48a95dcad6d77628e56c357398de63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BDA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abs/10.1287/orsc.13.3.339.2780?casa_token=PIbW3h2XZG0AAAAA%3A3RQ4TixjGH1tYlr9a431PSFyYne2hwKVtpJ5qHw61HVXOstaDQ43tAuZtxFFNA3GiB0-gnlx1Q" TargetMode="External"/><Relationship Id="rId8" Type="http://schemas.openxmlformats.org/officeDocument/2006/relationships/hyperlink" Target="https://www.fullpicture.app/item/5a48a95dcad6d77628e56c357398de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2023-12-15T11:14:10+01:00</dcterms:created>
  <dcterms:modified xsi:type="dcterms:W3CDTF">2023-12-15T11:14:10+01:00</dcterms:modified>
</cp:coreProperties>
</file>

<file path=docProps/custom.xml><?xml version="1.0" encoding="utf-8"?>
<Properties xmlns="http://schemas.openxmlformats.org/officeDocument/2006/custom-properties" xmlns:vt="http://schemas.openxmlformats.org/officeDocument/2006/docPropsVTypes"/>
</file>