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Opinie: Inderdaad, we moeten het over extreme rijkdom hebben</w:t>
      </w:r>
      <w:br/>
      <w:hyperlink r:id="rId7" w:history="1">
        <w:r>
          <w:rPr>
            <w:color w:val="2980b9"/>
            <w:u w:val="single"/>
          </w:rPr>
          <w:t xml:space="preserve">https://www.volkskrant.nl/columns-opinie/opinie-inderdaad-we-moeten-het-over-extreme-rijkdom-hebben~b3f8c709/</w:t>
        </w:r>
      </w:hyperlink>
    </w:p>
    <w:p>
      <w:pPr>
        <w:pStyle w:val="Heading1"/>
      </w:pPr>
      <w:bookmarkStart w:id="2" w:name="_Toc2"/>
      <w:r>
        <w:t>Article summary:</w:t>
      </w:r>
      <w:bookmarkEnd w:id="2"/>
    </w:p>
    <w:p>
      <w:pPr>
        <w:jc w:val="both"/>
      </w:pPr>
      <w:r>
        <w:rPr/>
        <w:t xml:space="preserve">1. The article discusses the concept of limitarism, which suggests that people can be too wealthy and proposes a wealth limit.</w:t>
      </w:r>
    </w:p>
    <w:p>
      <w:pPr>
        <w:jc w:val="both"/>
      </w:pPr>
      <w:r>
        <w:rPr/>
        <w:t xml:space="preserve">2. The article presents an empirical study which found that the average Dutch person considers a family to be 'super rich' when they have a material standard of living equivalent to €2.2 million.</w:t>
      </w:r>
    </w:p>
    <w:p>
      <w:pPr>
        <w:jc w:val="both"/>
      </w:pPr>
      <w:r>
        <w:rPr/>
        <w:t xml:space="preserve">3. The article argues that inequality is not only about poverty, but also about differences in real opportunities and standards of living between the top and bottom of society.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in the form of an empirical study conducted by the author and other sociologists, as well as quotes from other experts such as Sander Schimmelpenninck and Sander Heijne. It also provides a clear explanation of the concept of limitarism, which is supported by references to philosophical literature on inequality. </w:t>
      </w:r>
    </w:p>
    <w:p>
      <w:pPr>
        <w:jc w:val="both"/>
      </w:pPr>
      <w:r>
        <w:rPr/>
        <w:t xml:space="preserve">The article does not appear to be biased or one-sided, as it acknowledges different opinions on what constitutes an appropriate wealth limit (e.g., 25 million euros suggested by Schimmelpenninck versus 10 million euros suggested by Heijne). It also acknowledges that most people do not support imposing a wealth limit through government policy, even though they may consider certain levels of wealth to be excessive. </w:t>
      </w:r>
    </w:p>
    <w:p>
      <w:pPr>
        <w:jc w:val="both"/>
      </w:pPr>
      <w:r>
        <w:rPr/>
        <w:t xml:space="preserve">The only potential issue with the article is that it does not explore counterarguments or present both sides equally; for example, it does not discuss any potential drawbacks or risks associated with imposing a wealth limit. However, this omission does not significantly detract from the overall trustworthiness and reliability of the article.</w:t>
      </w:r>
    </w:p>
    <w:p>
      <w:pPr>
        <w:pStyle w:val="Heading1"/>
      </w:pPr>
      <w:bookmarkStart w:id="5" w:name="_Toc5"/>
      <w:r>
        <w:t>Topics for further research:</w:t>
      </w:r>
      <w:bookmarkEnd w:id="5"/>
    </w:p>
    <w:p>
      <w:pPr>
        <w:spacing w:after="0"/>
        <w:numPr>
          <w:ilvl w:val="0"/>
          <w:numId w:val="2"/>
        </w:numPr>
      </w:pPr>
      <w:r>
        <w:rPr/>
        <w:t xml:space="preserve">Wealth inequality consequences</w:t>
      </w:r>
    </w:p>
    <w:p>
      <w:pPr>
        <w:spacing w:after="0"/>
        <w:numPr>
          <w:ilvl w:val="0"/>
          <w:numId w:val="2"/>
        </w:numPr>
      </w:pPr>
      <w:r>
        <w:rPr/>
        <w:t xml:space="preserve">Wealth inequality solutions</w:t>
      </w:r>
    </w:p>
    <w:p>
      <w:pPr>
        <w:spacing w:after="0"/>
        <w:numPr>
          <w:ilvl w:val="0"/>
          <w:numId w:val="2"/>
        </w:numPr>
      </w:pPr>
      <w:r>
        <w:rPr/>
        <w:t xml:space="preserve">Wealth limit pros and cons</w:t>
      </w:r>
    </w:p>
    <w:p>
      <w:pPr>
        <w:spacing w:after="0"/>
        <w:numPr>
          <w:ilvl w:val="0"/>
          <w:numId w:val="2"/>
        </w:numPr>
      </w:pPr>
      <w:r>
        <w:rPr/>
        <w:t xml:space="preserve">Government policy on wealth limit</w:t>
      </w:r>
    </w:p>
    <w:p>
      <w:pPr>
        <w:spacing w:after="0"/>
        <w:numPr>
          <w:ilvl w:val="0"/>
          <w:numId w:val="2"/>
        </w:numPr>
      </w:pPr>
      <w:r>
        <w:rPr/>
        <w:t xml:space="preserve">Philosophical literature on wealth inequality</w:t>
      </w:r>
    </w:p>
    <w:p>
      <w:pPr>
        <w:numPr>
          <w:ilvl w:val="0"/>
          <w:numId w:val="2"/>
        </w:numPr>
      </w:pPr>
      <w:r>
        <w:rPr/>
        <w:t xml:space="preserve">Economic impact of wealth limit</w:t>
      </w:r>
    </w:p>
    <w:p>
      <w:pPr>
        <w:pStyle w:val="Heading1"/>
      </w:pPr>
      <w:bookmarkStart w:id="6" w:name="_Toc6"/>
      <w:r>
        <w:t>Report location:</w:t>
      </w:r>
      <w:bookmarkEnd w:id="6"/>
    </w:p>
    <w:p>
      <w:hyperlink r:id="rId8" w:history="1">
        <w:r>
          <w:rPr>
            <w:color w:val="2980b9"/>
            <w:u w:val="single"/>
          </w:rPr>
          <w:t xml:space="preserve">https://www.fullpicture.app/item/5a3a4ca28fdf28b4b3f7bb107da70387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CCC0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olkskrant.nl/columns-opinie/opinie-inderdaad-we-moeten-het-over-extreme-rijkdom-hebben~b3f8c709/" TargetMode="External"/><Relationship Id="rId8" Type="http://schemas.openxmlformats.org/officeDocument/2006/relationships/hyperlink" Target="https://www.fullpicture.app/item/5a3a4ca28fdf28b4b3f7bb107da703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2023-02-22T20:38:38+01:00</dcterms:created>
  <dcterms:modified xsi:type="dcterms:W3CDTF">2023-02-22T20:38:38+01:00</dcterms:modified>
</cp:coreProperties>
</file>

<file path=docProps/custom.xml><?xml version="1.0" encoding="utf-8"?>
<Properties xmlns="http://schemas.openxmlformats.org/officeDocument/2006/custom-properties" xmlns:vt="http://schemas.openxmlformats.org/officeDocument/2006/docPropsVTypes"/>
</file>