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TXYZ - 与知识聊天</w:t>
      </w:r>
      <w:br/>
      <w:hyperlink r:id="rId7" w:history="1">
        <w:r>
          <w:rPr>
            <w:color w:val="2980b9"/>
            <w:u w:val="single"/>
          </w:rPr>
          <w:t xml:space="preserve">https://www.txyz.ai/paper/875f21fa-17c5-451a-a721-1fb27f75b9eb</w:t>
        </w:r>
      </w:hyperlink>
    </w:p>
    <w:p>
      <w:pPr>
        <w:pStyle w:val="Heading1"/>
      </w:pPr>
      <w:bookmarkStart w:id="2" w:name="_Toc2"/>
      <w:r>
        <w:t>Article summary:</w:t>
      </w:r>
      <w:bookmarkEnd w:id="2"/>
    </w:p>
    <w:p>
      <w:pPr>
        <w:jc w:val="both"/>
      </w:pPr>
      <w:r>
        <w:rPr/>
        <w:t xml:space="preserve">1. The article discusses the prediction of crack initiation in UD composite materials under multiaxial fatigue loading.</w:t>
      </w:r>
    </w:p>
    <w:p>
      <w:pPr>
        <w:jc w:val="both"/>
      </w:pPr>
      <w:r>
        <w:rPr/>
        <w:t xml:space="preserve">2. The study proposes a framework that requires 7 material parameters to calibrate the crack initiation S-N curve.</w:t>
      </w:r>
    </w:p>
    <w:p>
      <w:pPr>
        <w:jc w:val="both"/>
      </w:pPr>
      <w:r>
        <w:rPr/>
        <w:t xml:space="preserve">3. The consistency between predictions and experiments is excellent, particularly for glass/epoxy composites.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titled "TXYZ - 与知识聊天" discusses the prediction of crack initiation in UD composite materials under multiaxial fatigue loading. However, the article is written in Chinese, which makes it difficult to analyze its content and identify any potential biases or unsupported claims.</w:t>
      </w:r>
    </w:p>
    <w:p>
      <w:pPr>
        <w:jc w:val="both"/>
      </w:pPr>
      <w:r>
        <w:rPr/>
        <w:t xml:space="preserve"/>
      </w:r>
    </w:p>
    <w:p>
      <w:pPr>
        <w:jc w:val="both"/>
      </w:pPr>
      <w:r>
        <w:rPr/>
        <w:t xml:space="preserve">Without a translation of the article, it is not possible to provide a detailed critical analysis based on its content. However, some general considerations can be made regarding potential biases and missing points of consideration.</w:t>
      </w:r>
    </w:p>
    <w:p>
      <w:pPr>
        <w:jc w:val="both"/>
      </w:pPr>
      <w:r>
        <w:rPr/>
        <w:t xml:space="preserve"/>
      </w:r>
    </w:p>
    <w:p>
      <w:pPr>
        <w:jc w:val="both"/>
      </w:pPr>
      <w:r>
        <w:rPr/>
        <w:t xml:space="preserve">One potential bias could be the focus on a specific type of composite material (UD) and the exclusion of other types. This could limit the applicability of the findings to a broader range of composite materials.</w:t>
      </w:r>
    </w:p>
    <w:p>
      <w:pPr>
        <w:jc w:val="both"/>
      </w:pPr>
      <w:r>
        <w:rPr/>
        <w:t xml:space="preserve"/>
      </w:r>
    </w:p>
    <w:p>
      <w:pPr>
        <w:jc w:val="both"/>
      </w:pPr>
      <w:r>
        <w:rPr/>
        <w:t xml:space="preserve">Additionally, without access to the full article, it is not possible to determine if all relevant evidence and counterarguments have been considered. It is important for scientific articles to present a balanced view by discussing both supporting and opposing viewpoints.</w:t>
      </w:r>
    </w:p>
    <w:p>
      <w:pPr>
        <w:jc w:val="both"/>
      </w:pPr>
      <w:r>
        <w:rPr/>
        <w:t xml:space="preserve"/>
      </w:r>
    </w:p>
    <w:p>
      <w:pPr>
        <w:jc w:val="both"/>
      </w:pPr>
      <w:r>
        <w:rPr/>
        <w:t xml:space="preserve">Furthermore, it is unclear if any potential risks associated with the predicted crack initiation have been noted in the article. It is essential for scientific research to address any possible negative consequences or limitations of the findings.</w:t>
      </w:r>
    </w:p>
    <w:p>
      <w:pPr>
        <w:jc w:val="both"/>
      </w:pPr>
      <w:r>
        <w:rPr/>
        <w:t xml:space="preserve"/>
      </w:r>
    </w:p>
    <w:p>
      <w:pPr>
        <w:jc w:val="both"/>
      </w:pPr>
      <w:r>
        <w:rPr/>
        <w:t xml:space="preserve">Overall, without a translation and access to the full article, it is challenging to provide a comprehensive critical analysis.</w:t>
      </w:r>
    </w:p>
    <w:p>
      <w:pPr>
        <w:pStyle w:val="Heading1"/>
      </w:pPr>
      <w:bookmarkStart w:id="5" w:name="_Toc5"/>
      <w:r>
        <w:t>Topics for further research:</w:t>
      </w:r>
      <w:bookmarkEnd w:id="5"/>
    </w:p>
    <w:p>
      <w:pPr>
        <w:spacing w:after="0"/>
        <w:numPr>
          <w:ilvl w:val="0"/>
          <w:numId w:val="2"/>
        </w:numPr>
      </w:pPr>
      <w:r>
        <w:rPr/>
        <w:t xml:space="preserve">Crack initiation in composite materials under multiaxial fatigue loading
</w:t>
      </w:r>
    </w:p>
    <w:p>
      <w:pPr>
        <w:spacing w:after="0"/>
        <w:numPr>
          <w:ilvl w:val="0"/>
          <w:numId w:val="2"/>
        </w:numPr>
      </w:pPr>
      <w:r>
        <w:rPr/>
        <w:t xml:space="preserve">Types of composite materials and their fatigue behavior
</w:t>
      </w:r>
    </w:p>
    <w:p>
      <w:pPr>
        <w:spacing w:after="0"/>
        <w:numPr>
          <w:ilvl w:val="0"/>
          <w:numId w:val="2"/>
        </w:numPr>
      </w:pPr>
      <w:r>
        <w:rPr/>
        <w:t xml:space="preserve">Factors influencing crack initiation in UD composite materials
</w:t>
      </w:r>
    </w:p>
    <w:p>
      <w:pPr>
        <w:spacing w:after="0"/>
        <w:numPr>
          <w:ilvl w:val="0"/>
          <w:numId w:val="2"/>
        </w:numPr>
      </w:pPr>
      <w:r>
        <w:rPr/>
        <w:t xml:space="preserve">Limitations and risks of crack initiation in composite materials
</w:t>
      </w:r>
    </w:p>
    <w:p>
      <w:pPr>
        <w:spacing w:after="0"/>
        <w:numPr>
          <w:ilvl w:val="0"/>
          <w:numId w:val="2"/>
        </w:numPr>
      </w:pPr>
      <w:r>
        <w:rPr/>
        <w:t xml:space="preserve">Counterarguments and opposing viewpoints on crack initiation prediction
</w:t>
      </w:r>
    </w:p>
    <w:p>
      <w:pPr>
        <w:numPr>
          <w:ilvl w:val="0"/>
          <w:numId w:val="2"/>
        </w:numPr>
      </w:pPr>
      <w:r>
        <w:rPr/>
        <w:t xml:space="preserve">Applicability of crack initiation findings to different composite materials</w:t>
      </w:r>
    </w:p>
    <w:p>
      <w:pPr>
        <w:pStyle w:val="Heading1"/>
      </w:pPr>
      <w:bookmarkStart w:id="6" w:name="_Toc6"/>
      <w:r>
        <w:t>Report location:</w:t>
      </w:r>
      <w:bookmarkEnd w:id="6"/>
    </w:p>
    <w:p>
      <w:hyperlink r:id="rId8" w:history="1">
        <w:r>
          <w:rPr>
            <w:color w:val="2980b9"/>
            <w:u w:val="single"/>
          </w:rPr>
          <w:t xml:space="preserve">https://www.fullpicture.app/item/5a24088ad5bf2e87b7573820d2f09d37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7E45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xyz.ai/paper/875f21fa-17c5-451a-a721-1fb27f75b9eb" TargetMode="External"/><Relationship Id="rId8" Type="http://schemas.openxmlformats.org/officeDocument/2006/relationships/hyperlink" Target="https://www.fullpicture.app/item/5a24088ad5bf2e87b7573820d2f09d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2023-12-30T11:28:54+01:00</dcterms:created>
  <dcterms:modified xsi:type="dcterms:W3CDTF">2023-12-30T11:28:54+01:00</dcterms:modified>
</cp:coreProperties>
</file>

<file path=docProps/custom.xml><?xml version="1.0" encoding="utf-8"?>
<Properties xmlns="http://schemas.openxmlformats.org/officeDocument/2006/custom-properties" xmlns:vt="http://schemas.openxmlformats.org/officeDocument/2006/docPropsVTypes"/>
</file>