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Tactile and Multisensory Spatial Warning Signals for Drivers | IEEE Journals &amp; Magazine | IEEE Xplore</w:t>
      </w:r>
      <w:br/>
      <w:hyperlink r:id="rId7" w:history="1">
        <w:r>
          <w:rPr>
            <w:color w:val="2980b9"/>
            <w:u w:val="single"/>
          </w:rPr>
          <w:t xml:space="preserve">https://ieeexplore.ieee.org/abstract/document/4641925/metrics</w:t>
        </w:r>
      </w:hyperlink>
    </w:p>
    <w:p>
      <w:pPr>
        <w:pStyle w:val="Heading1"/>
      </w:pPr>
      <w:bookmarkStart w:id="2" w:name="_Toc2"/>
      <w:r>
        <w:t>Article summary:</w:t>
      </w:r>
      <w:bookmarkEnd w:id="2"/>
    </w:p>
    <w:p>
      <w:pPr>
        <w:jc w:val="both"/>
      </w:pPr>
      <w:r>
        <w:rPr/>
        <w:t xml:space="preserve">1. Tactile and multisensory displays can be used to provide warning signals and information displays for drivers, such as awakening sleepy drivers or capturing the attention of distracted drivers.</w:t>
      </w:r>
    </w:p>
    <w:p>
      <w:pPr>
        <w:jc w:val="both"/>
      </w:pPr>
      <w:r>
        <w:rPr/>
        <w:t xml:space="preserve">2. Tactile displays have advantages over auditory displays, such as being relatively unaffected by background noise and allowing for targeted delivery of information to the driver.</w:t>
      </w:r>
    </w:p>
    <w:p>
      <w:pPr>
        <w:jc w:val="both"/>
      </w:pPr>
      <w:r>
        <w:rPr/>
        <w:t xml:space="preserve">3. Future research should address questions such as the effectiveness of tactile warning signals in different regions of the body, the importance of spatial coincidence and temporal synchrony in multisensory displays, and how compliance vs. reliance affects their effectiveness.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"Tactile and Multisensory Spatial Warning Signals for Drivers" provides a comprehensive review of the potential benefits and limitations associated with the use of tactile and multisensory displays in vehicular settings. The authors highlight the advantages of tactile displays over auditory warning signals, such as their ability to capture attention without being affected by background noise, their ease of localization, and their potential to reduce driver workload. However, they also acknowledge some constraints limiting the successful incorporation of tactile displays into commercial vehicles, such as the need for easy-to-use displays that do not require extensive training.</w:t>
      </w:r>
    </w:p>
    <w:p>
      <w:pPr>
        <w:jc w:val="both"/>
      </w:pPr>
      <w:r>
        <w:rPr/>
        <w:t xml:space="preserve"/>
      </w:r>
    </w:p>
    <w:p>
      <w:pPr>
        <w:jc w:val="both"/>
      </w:pPr>
      <w:r>
        <w:rPr/>
        <w:t xml:space="preserve">The article presents evidence supporting the effectiveness of tactile displays in various applications, including arousing drowsy drivers, alerting drivers to impending danger using directional spatial cues, presenting navigational information, and reducing driver workload when interacting with in-vehicle devices. The authors provide examples of commercial vibrotactile safety systems already available in the marketplace and predict that all new cars will be fitted with some sort of tactile stimulation device as standard by 2020.</w:t>
      </w:r>
    </w:p>
    <w:p>
      <w:pPr>
        <w:jc w:val="both"/>
      </w:pPr>
      <w:r>
        <w:rPr/>
        <w:t xml:space="preserve"/>
      </w:r>
    </w:p>
    <w:p>
      <w:pPr>
        <w:jc w:val="both"/>
      </w:pPr>
      <w:r>
        <w:rPr/>
        <w:t xml:space="preserve">While the article provides a thorough overview of the potential benefits and limitations associated with tactile displays in vehicular settings, it does not explore counterarguments or present both sides equally. For example, while the authors acknowledge that whole-body vibration may have a detrimental effect on processing tactile warning signals, they do not discuss potential risks associated with prolonged exposure to vibration or other types of sensory stimulation. Additionally, while they mention concerns about false alarms leading to complacency or reliance on warning signals rather than attentive driving behavior, they do not provide evidence supporting these claims.</w:t>
      </w:r>
    </w:p>
    <w:p>
      <w:pPr>
        <w:jc w:val="both"/>
      </w:pPr>
      <w:r>
        <w:rPr/>
        <w:t xml:space="preserve"/>
      </w:r>
    </w:p>
    <w:p>
      <w:pPr>
        <w:jc w:val="both"/>
      </w:pPr>
      <w:r>
        <w:rPr/>
        <w:t xml:space="preserve">Overall, while this article provides valuable insights into the potential benefits and limitations associated with tactile displays in vehicular settings, readers should approach its claims with caution and consider additional sources before making decisions about implementing such technology.</w:t>
      </w:r>
    </w:p>
    <w:p>
      <w:pPr>
        <w:pStyle w:val="Heading1"/>
      </w:pPr>
      <w:bookmarkStart w:id="5" w:name="_Toc5"/>
      <w:r>
        <w:t>Topics for further research:</w:t>
      </w:r>
      <w:bookmarkEnd w:id="5"/>
    </w:p>
    <w:p>
      <w:pPr>
        <w:spacing w:after="0"/>
        <w:numPr>
          <w:ilvl w:val="0"/>
          <w:numId w:val="2"/>
        </w:numPr>
      </w:pPr>
      <w:r>
        <w:rPr/>
        <w:t xml:space="preserve">Risks associated with prolonged exposure to whole-body vibration
</w:t>
      </w:r>
    </w:p>
    <w:p>
      <w:pPr>
        <w:spacing w:after="0"/>
        <w:numPr>
          <w:ilvl w:val="0"/>
          <w:numId w:val="2"/>
        </w:numPr>
      </w:pPr>
      <w:r>
        <w:rPr/>
        <w:t xml:space="preserve">Negative effects of sensory overload on driver performance
</w:t>
      </w:r>
    </w:p>
    <w:p>
      <w:pPr>
        <w:spacing w:after="0"/>
        <w:numPr>
          <w:ilvl w:val="0"/>
          <w:numId w:val="2"/>
        </w:numPr>
      </w:pPr>
      <w:r>
        <w:rPr/>
        <w:t xml:space="preserve">Criticisms of relying on warning signals rather than attentive driving behavior
</w:t>
      </w:r>
    </w:p>
    <w:p>
      <w:pPr>
        <w:spacing w:after="0"/>
        <w:numPr>
          <w:ilvl w:val="0"/>
          <w:numId w:val="2"/>
        </w:numPr>
      </w:pPr>
      <w:r>
        <w:rPr/>
        <w:t xml:space="preserve">Comparison of tactile displays to other types of warning signals (e.g. auditory</w:t>
      </w:r>
    </w:p>
    <w:p>
      <w:pPr>
        <w:spacing w:after="0"/>
        <w:numPr>
          <w:ilvl w:val="0"/>
          <w:numId w:val="2"/>
        </w:numPr>
      </w:pPr>
      <w:r>
        <w:rPr/>
        <w:t xml:space="preserve">visual)
</w:t>
      </w:r>
    </w:p>
    <w:p>
      <w:pPr>
        <w:spacing w:after="0"/>
        <w:numPr>
          <w:ilvl w:val="0"/>
          <w:numId w:val="2"/>
        </w:numPr>
      </w:pPr>
      <w:r>
        <w:rPr/>
        <w:t xml:space="preserve">Challenges associated with designing user-friendly tactile displays for commercial vehicles
</w:t>
      </w:r>
    </w:p>
    <w:p>
      <w:pPr>
        <w:numPr>
          <w:ilvl w:val="0"/>
          <w:numId w:val="2"/>
        </w:numPr>
      </w:pPr>
      <w:r>
        <w:rPr/>
        <w:t xml:space="preserve">Research on the effectiveness of tactile displays in reducing distracted driving behavior</w:t>
      </w:r>
    </w:p>
    <w:p>
      <w:pPr>
        <w:pStyle w:val="Heading1"/>
      </w:pPr>
      <w:bookmarkStart w:id="6" w:name="_Toc6"/>
      <w:r>
        <w:t>Report location:</w:t>
      </w:r>
      <w:bookmarkEnd w:id="6"/>
    </w:p>
    <w:p>
      <w:hyperlink r:id="rId8" w:history="1">
        <w:r>
          <w:rPr>
            <w:color w:val="2980b9"/>
            <w:u w:val="single"/>
          </w:rPr>
          <w:t xml:space="preserve">https://www.fullpicture.app/item/59fccb4533415f32e8e6719b16eb5953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F812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4641925/metrics" TargetMode="External"/><Relationship Id="rId8" Type="http://schemas.openxmlformats.org/officeDocument/2006/relationships/hyperlink" Target="https://www.fullpicture.app/item/59fccb4533415f32e8e6719b16eb595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2024-01-10T15:07:19+01:00</dcterms:created>
  <dcterms:modified xsi:type="dcterms:W3CDTF">2024-01-10T15:07:19+01:00</dcterms:modified>
</cp:coreProperties>
</file>

<file path=docProps/custom.xml><?xml version="1.0" encoding="utf-8"?>
<Properties xmlns="http://schemas.openxmlformats.org/officeDocument/2006/custom-properties" xmlns:vt="http://schemas.openxmlformats.org/officeDocument/2006/docPropsVTypes"/>
</file>