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BALB_c小鼠乳腺癌4T1细胞株移植模型的建立_严丽.pdf 免费在线阅读</w:t>
      </w:r>
      <w:br/>
      <w:hyperlink r:id="rId7" w:history="1">
        <w:r>
          <w:rPr>
            <w:color w:val="2980b9"/>
            <w:u w:val="single"/>
          </w:rPr>
          <w:t xml:space="preserve">https://max.book118.com/html/2019/0325/7024113045002015.shtm</w:t>
        </w:r>
      </w:hyperlink>
    </w:p>
    <w:p>
      <w:pPr>
        <w:pStyle w:val="Heading1"/>
      </w:pPr>
      <w:bookmarkStart w:id="2" w:name="_Toc2"/>
      <w:r>
        <w:t>Article summary:</w:t>
      </w:r>
      <w:bookmarkEnd w:id="2"/>
    </w:p>
    <w:p>
      <w:pPr>
        <w:jc w:val="both"/>
      </w:pPr>
      <w:r>
        <w:rPr/>
        <w:t xml:space="preserve">1. 目的是建立 BALB/c 小鼠乳腺癌模型，选择最佳的制模方法。</w:t>
      </w:r>
    </w:p>
    <w:p>
      <w:pPr>
        <w:jc w:val="both"/>
      </w:pPr>
      <w:r>
        <w:rPr/>
        <w:t xml:space="preserve">2. 通过将不同浓度的 4T1 细胞悬液接种于小鼠体内，发现细胞浓度越高，肿瘤形成率越高且生长更稳定；在不同部位接种细胞对肿瘤形成率和生长无影响。</w:t>
      </w:r>
    </w:p>
    <w:p>
      <w:pPr>
        <w:jc w:val="both"/>
      </w:pPr>
      <w:r>
        <w:rPr/>
        <w:t xml:space="preserve">3. 长期免疫组化检查结果显示，以一定浓度接种细胞是制作模型的最佳方法。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由于本文是一篇科学实验的研究报告，其内容相对客观，没有明显的潜在偏见或宣传内容。但是，在文章中存在一些缺失和片面报道的问题。</w:t>
      </w:r>
    </w:p>
    <w:p>
      <w:pPr>
        <w:jc w:val="both"/>
      </w:pPr>
      <w:r>
        <w:rPr/>
        <w:t xml:space="preserve"/>
      </w:r>
    </w:p>
    <w:p>
      <w:pPr>
        <w:jc w:val="both"/>
      </w:pPr>
      <w:r>
        <w:rPr/>
        <w:t xml:space="preserve">首先，文章没有提及对动物实验伦理方面的考虑和保护措施。在进行动物实验时，应该遵循相关法规和伦理标准，确保动物受到最小化的痛苦和不适，并尽可能减少使用动物数量。</w:t>
      </w:r>
    </w:p>
    <w:p>
      <w:pPr>
        <w:jc w:val="both"/>
      </w:pPr>
      <w:r>
        <w:rPr/>
        <w:t xml:space="preserve"/>
      </w:r>
    </w:p>
    <w:p>
      <w:pPr>
        <w:jc w:val="both"/>
      </w:pPr>
      <w:r>
        <w:rPr/>
        <w:t xml:space="preserve">其次，文章只针对BALB/c小鼠建立了乳腺癌模型，而没有考虑其他品系小鼠或人类细胞株的适用性。这种局限性可能会影响该模型在临床应用中的推广和有效性。</w:t>
      </w:r>
    </w:p>
    <w:p>
      <w:pPr>
        <w:jc w:val="both"/>
      </w:pPr>
      <w:r>
        <w:rPr/>
        <w:t xml:space="preserve"/>
      </w:r>
    </w:p>
    <w:p>
      <w:pPr>
        <w:jc w:val="both"/>
      </w:pPr>
      <w:r>
        <w:rPr/>
        <w:t xml:space="preserve">此外，在文章中提到了使用化学方法检查肿瘤病理状态，但并未详细说明具体方法和结果。这种缺失可能会影响读者对该模型可靠性的评估。</w:t>
      </w:r>
    </w:p>
    <w:p>
      <w:pPr>
        <w:jc w:val="both"/>
      </w:pPr>
      <w:r>
        <w:rPr/>
        <w:t xml:space="preserve"/>
      </w:r>
    </w:p>
    <w:p>
      <w:pPr>
        <w:jc w:val="both"/>
      </w:pPr>
      <w:r>
        <w:rPr/>
        <w:t xml:space="preserve">最后，在文章中提到了使用C-erbB-2注射进行比较实验，但并未说明为什么选择这种注射方式以及其与其他注射方式之间的差异。这种片面报道可能会导致读者对实验设计产生疑问。</w:t>
      </w:r>
    </w:p>
    <w:p>
      <w:pPr>
        <w:jc w:val="both"/>
      </w:pPr>
      <w:r>
        <w:rPr/>
        <w:t xml:space="preserve"/>
      </w:r>
    </w:p>
    <w:p>
      <w:pPr>
        <w:jc w:val="both"/>
      </w:pPr>
      <w:r>
        <w:rPr/>
        <w:t xml:space="preserve">总之，虽然本文是一篇科学实验的研究报告，但仍存在一些缺失和片面报道的问题。在未来的研究中，应该更加全面地考虑实验设计和结果呈现，以提高其可靠性和推广性。</w:t>
      </w:r>
    </w:p>
    <w:p>
      <w:pPr>
        <w:pStyle w:val="Heading1"/>
      </w:pPr>
      <w:bookmarkStart w:id="5" w:name="_Toc5"/>
      <w:r>
        <w:t>Topics for further research:</w:t>
      </w:r>
      <w:bookmarkEnd w:id="5"/>
    </w:p>
    <w:p>
      <w:pPr>
        <w:spacing w:after="0"/>
        <w:numPr>
          <w:ilvl w:val="0"/>
          <w:numId w:val="2"/>
        </w:numPr>
      </w:pPr>
      <w:r>
        <w:rPr/>
        <w:t xml:space="preserve">Animal ethics considerations and protection measures
</w:t>
      </w:r>
    </w:p>
    <w:p>
      <w:pPr>
        <w:spacing w:after="0"/>
        <w:numPr>
          <w:ilvl w:val="0"/>
          <w:numId w:val="2"/>
        </w:numPr>
      </w:pPr>
      <w:r>
        <w:rPr/>
        <w:t xml:space="preserve">Applicability of the model to other mouse strains or human cell lines
</w:t>
      </w:r>
    </w:p>
    <w:p>
      <w:pPr>
        <w:spacing w:after="0"/>
        <w:numPr>
          <w:ilvl w:val="0"/>
          <w:numId w:val="2"/>
        </w:numPr>
      </w:pPr>
      <w:r>
        <w:rPr/>
        <w:t xml:space="preserve">Detailed methods and results of tumor pathology examination
</w:t>
      </w:r>
    </w:p>
    <w:p>
      <w:pPr>
        <w:spacing w:after="0"/>
        <w:numPr>
          <w:ilvl w:val="0"/>
          <w:numId w:val="2"/>
        </w:numPr>
      </w:pPr>
      <w:r>
        <w:rPr/>
        <w:t xml:space="preserve">Rationale for choosing C-erbB-2 injection and comparison with other injection methods
</w:t>
      </w:r>
    </w:p>
    <w:p>
      <w:pPr>
        <w:spacing w:after="0"/>
        <w:numPr>
          <w:ilvl w:val="0"/>
          <w:numId w:val="2"/>
        </w:numPr>
      </w:pPr>
      <w:r>
        <w:rPr/>
        <w:t xml:space="preserve">Comprehensive consideration of experimental design and result presentation
</w:t>
      </w:r>
    </w:p>
    <w:p>
      <w:pPr>
        <w:numPr>
          <w:ilvl w:val="0"/>
          <w:numId w:val="2"/>
        </w:numPr>
      </w:pPr>
      <w:r>
        <w:rPr/>
        <w:t xml:space="preserve">Improving reliability and generalizability in future research</w:t>
      </w:r>
    </w:p>
    <w:p>
      <w:pPr>
        <w:pStyle w:val="Heading1"/>
      </w:pPr>
      <w:bookmarkStart w:id="6" w:name="_Toc6"/>
      <w:r>
        <w:t>Report location:</w:t>
      </w:r>
      <w:bookmarkEnd w:id="6"/>
    </w:p>
    <w:p>
      <w:hyperlink r:id="rId8" w:history="1">
        <w:r>
          <w:rPr>
            <w:color w:val="2980b9"/>
            <w:u w:val="single"/>
          </w:rPr>
          <w:t xml:space="preserve">https://www.fullpicture.app/item/59126565abc70bf69148004417430815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9EA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19/0325/7024113045002015.shtm" TargetMode="External"/><Relationship Id="rId8" Type="http://schemas.openxmlformats.org/officeDocument/2006/relationships/hyperlink" Target="https://www.fullpicture.app/item/59126565abc70bf691480044174308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2024-01-12T21:22:16+01:00</dcterms:created>
  <dcterms:modified xsi:type="dcterms:W3CDTF">2024-01-12T21:22:16+01:00</dcterms:modified>
</cp:coreProperties>
</file>

<file path=docProps/custom.xml><?xml version="1.0" encoding="utf-8"?>
<Properties xmlns="http://schemas.openxmlformats.org/officeDocument/2006/custom-properties" xmlns:vt="http://schemas.openxmlformats.org/officeDocument/2006/docPropsVTypes"/>
</file>