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Quasi‐Option Value of Delayed Input Use under Catastrophic Drought Risk: The Case of No‐Till in Morocco - Magnan - 2011 - American Journal of Agricultural Economics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https://onlinelibrary.wiley.com/doi/full/10.1093/ajae/aaq136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全球超过三分之二的谷物生产土地位于雨养区，面临着日益增加的干旱风险。</w:t>
      </w:r>
    </w:p>
    <w:p>
      <w:pPr>
        <w:jc w:val="both"/>
      </w:pPr>
      <w:r>
        <w:rPr/>
        <w:t xml:space="preserve">2. 无耕种植技术（NT）可以延迟投入使用，为农民在遭受灾难性干旱时提供准期权价值。</w:t>
      </w:r>
    </w:p>
    <w:p>
      <w:pPr>
        <w:jc w:val="both"/>
      </w:pPr>
      <w:r>
        <w:rPr/>
        <w:t xml:space="preserve">3. NT不仅可以降低生产成本和改善土壤质量，还可以减少排放、防止侵蚀和增加土壤有机碳等环境效益。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该文章提出了一种新的农业技术——不耕作农业（NT），并探讨了其在干旱风险管理中的潜在价值。然而，该文章存在以下几个问题：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偏见来源：该文章没有提到NT可能存在的缺点和负面影响，例如可能导致土壤压实、增加病虫害等问题。这种片面报道可能会误导读者。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缺失考虑点：该文章没有考虑到NT对于不同作物和地区的适用性差异，以及其在实际操作中可能遇到的困难和挑战。这些因素可能会影响NT的实际效果和可行性。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无根据主张：该文章声称NT可以减少收成风险，但没有提供足够的证据来支持这一主张。此外，该文章也没有探讨其他可能的收成风险管理策略。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宣传内容：尽管作者声称要探讨NT的潜在价值，但整篇文章似乎更像是一篇关于如何推广NT的宣传材料。这种偏袒可能会影响读者对于NT真正价值和可行性的判断。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风险注意力不足：尽管作者提到了干旱风险管理变得越来越重要，但他们似乎忽略了其他可能存在的风险因素，例如气候变化带来的极端天气事件、市场波动等。这些因素也需要被纳入考虑范围内。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个有趣且具有潜力的农业技术，并探讨了其在干旱风险管理中的潜在价值，但其存在偏见、片面报道、无根据主张、缺失考虑点等问题。因此，在阅读和引用该文章时需要谨慎，并结合其他相关文献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and negative impacts of NT
</w:t>
      </w:r>
    </w:p>
    <w:p>
      <w:pPr>
        <w:spacing w:after="0"/>
        <w:numPr>
          <w:ilvl w:val="0"/>
          <w:numId w:val="2"/>
        </w:numPr>
      </w:pPr>
      <w:r>
        <w:rPr/>
        <w:t xml:space="preserve">Applicability and challenges of NT in different crops and regions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NT can reduce harvest risks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promotional content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Other risk factors that need to be considered in addition to drought
</w:t>
      </w:r>
    </w:p>
    <w:p>
      <w:pPr>
        <w:numPr>
          <w:ilvl w:val="0"/>
          <w:numId w:val="2"/>
        </w:numPr>
      </w:pPr>
      <w:r>
        <w:rPr/>
        <w:t xml:space="preserve">Need for a comprehensive analysis of NT's potential value and feasibility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https://www.fullpicture.app/item/58ece253cf9def1bfed31ec6c0170c9d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BDDD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93/ajae/aaq136" TargetMode="External"/><Relationship Id="rId8" Type="http://schemas.openxmlformats.org/officeDocument/2006/relationships/hyperlink" Target="https://www.fullpicture.app/item/58ece253cf9def1bfed31ec6c0170c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2023-12-05T11:52:00+01:00</dcterms:created>
  <dcterms:modified xsi:type="dcterms:W3CDTF">2023-12-05T11:52:00+01:00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