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中国成人身体圆度指数与心力衰竭风险的关系：开滦队列研究 - PubMed</w:t>
      </w:r>
      <w:br/>
      <w:hyperlink r:id="rId7" w:history="1">
        <w:r>
          <w:rPr>
            <w:color w:val="2980b9"/>
            <w:u w:val="single"/>
          </w:rPr>
          <w:t xml:space="preserve">https://pubmed.ncbi.nlm.nih.gov/35104049/</w:t>
        </w:r>
      </w:hyperlink>
    </w:p>
    <w:p>
      <w:pPr>
        <w:pStyle w:val="Heading1"/>
      </w:pPr>
      <w:bookmarkStart w:id="2" w:name="_Toc2"/>
      <w:r>
        <w:t>Article summary:</w:t>
      </w:r>
      <w:bookmarkEnd w:id="2"/>
    </w:p>
    <w:p>
      <w:pPr>
        <w:jc w:val="both"/>
      </w:pPr>
      <w:r>
        <w:rPr/>
        <w:t xml:space="preserve">1. 本研究旨在探索身体圆度指数（BRI）与心力衰竭（HF）风险之间的关系。BRI是一种与肥胖相关的人体测量指数，结合了腰围和身高，以更好地反映体脂。</w:t>
      </w:r>
    </w:p>
    <w:p>
      <w:pPr>
        <w:jc w:val="both"/>
      </w:pPr>
      <w:r>
        <w:rPr/>
        <w:t xml:space="preserve"/>
      </w:r>
    </w:p>
    <w:p>
      <w:pPr>
        <w:jc w:val="both"/>
      </w:pPr>
      <w:r>
        <w:rPr/>
        <w:t xml:space="preserve">2. 研究使用Kailuan队列研究中的数据，纳入了140,362名基线时没有肿瘤和HF的个体。通过随访至31年2016月95日或死亡或诊断为HF来评估HF事件的风险。采用Cox比例风险模型计算风险比，并使用受限三次样条分析评估BRI与HF风险之间的非线性剂量反应关系。</w:t>
      </w:r>
    </w:p>
    <w:p>
      <w:pPr>
        <w:jc w:val="both"/>
      </w:pPr>
      <w:r>
        <w:rPr/>
        <w:t xml:space="preserve"/>
      </w:r>
    </w:p>
    <w:p>
      <w:pPr>
        <w:jc w:val="both"/>
      </w:pPr>
      <w:r>
        <w:rPr/>
        <w:t xml:space="preserve">3. 结果显示，较高的BRI与HF风险增加有关。每增加一个标准差的BRI，HF的风险增加了78%。亚组分析表明，年轻人中BRI和HF之间的关联更突出。未来的研究需要进一步验证这些发现，并探索降低BRI是否可以降低HF发生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对于上述文章的详细批判性分析，需要先阅读完整的文章内容。由于只提供了文章标题和摘要的部分内容，无法对其进行全面的评估和分析。以下是根据提供的信息所能得出的初步观点：</w:t>
      </w:r>
    </w:p>
    <w:p>
      <w:pPr>
        <w:jc w:val="both"/>
      </w:pPr>
      <w:r>
        <w:rPr/>
        <w:t xml:space="preserve"/>
      </w:r>
    </w:p>
    <w:p>
      <w:pPr>
        <w:jc w:val="both"/>
      </w:pPr>
      <w:r>
        <w:rPr/>
        <w:t xml:space="preserve">1. 偏见及来源：在没有完整文章内容的情况下，无法确定是否存在偏见或其来源。需要进一步了解研究方法、数据收集和分析过程等方面的细节。</w:t>
      </w:r>
    </w:p>
    <w:p>
      <w:pPr>
        <w:jc w:val="both"/>
      </w:pPr>
      <w:r>
        <w:rPr/>
        <w:t xml:space="preserve"/>
      </w:r>
    </w:p>
    <w:p>
      <w:pPr>
        <w:jc w:val="both"/>
      </w:pPr>
      <w:r>
        <w:rPr/>
        <w:t xml:space="preserve">2. 片面报道：从摘要中可以看出，该研究主要关注身体圆度指数（BRI）与心力衰竭（HF）风险之间的关系。然而，摘要并未提及其他可能影响HF风险的因素，如年龄、性别、生活方式等。因此，在没有更多信息的情况下，很难评估BRI在HF发展中的真实作用。</w:t>
      </w:r>
    </w:p>
    <w:p>
      <w:pPr>
        <w:jc w:val="both"/>
      </w:pPr>
      <w:r>
        <w:rPr/>
        <w:t xml:space="preserve"/>
      </w:r>
    </w:p>
    <w:p>
      <w:pPr>
        <w:jc w:val="both"/>
      </w:pPr>
      <w:r>
        <w:rPr/>
        <w:t xml:space="preserve">3. 无根据的主张：如果文章在没有足够证据支持的情况下提出了某种主张或结论，则可能存在无根据的主张。需要进一步了解研究方法和结果以确定作者是否有足够证据来支持他们所提出的观点。</w:t>
      </w:r>
    </w:p>
    <w:p>
      <w:pPr>
        <w:jc w:val="both"/>
      </w:pPr>
      <w:r>
        <w:rPr/>
        <w:t xml:space="preserve"/>
      </w:r>
    </w:p>
    <w:p>
      <w:pPr>
        <w:jc w:val="both"/>
      </w:pPr>
      <w:r>
        <w:rPr/>
        <w:t xml:space="preserve">4. 缺失的考虑点：从摘要中可以看出，该研究考虑了一些潜在混杂因素，并进行了调整。然而，摘要未提及是否考虑了其他可能影响HF风险的因素，如家族史、疾病史等。这些因素可能对BRI与HF之间的关系产生影响，如果没有考虑到这些因素，则可能导致结论的偏差。</w:t>
      </w:r>
    </w:p>
    <w:p>
      <w:pPr>
        <w:jc w:val="both"/>
      </w:pPr>
      <w:r>
        <w:rPr/>
        <w:t xml:space="preserve"/>
      </w:r>
    </w:p>
    <w:p>
      <w:pPr>
        <w:jc w:val="both"/>
      </w:pPr>
      <w:r>
        <w:rPr/>
        <w:t xml:space="preserve">5. 所提出主张的缺失证据：从摘要中可以看出，作者通过Cox比例风险模型计算了BRI与HF风险之间的关系。然而，摘要并未提供具体的结果数据或统计显著性水平。因此，无法确定作者是否有足够的证据来支持他们所提出的主张。</w:t>
      </w:r>
    </w:p>
    <w:p>
      <w:pPr>
        <w:jc w:val="both"/>
      </w:pPr>
      <w:r>
        <w:rPr/>
        <w:t xml:space="preserve"/>
      </w:r>
    </w:p>
    <w:p>
      <w:pPr>
        <w:jc w:val="both"/>
      </w:pPr>
      <w:r>
        <w:rPr/>
        <w:t xml:space="preserve">6. 未探索的反驳：从摘要中无法确定是否存在未探索的反驳。需要进一步了解完整文章内容以确定作者是否考虑了其他可能解释其结果的因素，并进行相应分析和讨论。</w:t>
      </w:r>
    </w:p>
    <w:p>
      <w:pPr>
        <w:jc w:val="both"/>
      </w:pPr>
      <w:r>
        <w:rPr/>
        <w:t xml:space="preserve"/>
      </w:r>
    </w:p>
    <w:p>
      <w:pPr>
        <w:jc w:val="both"/>
      </w:pPr>
      <w:r>
        <w:rPr/>
        <w:t xml:space="preserve">7. 宣传内容和偏袒：在没有完整文章内容的情况下，无法确定是否存在宣传内容或偏袒。需要进一步阅读完整文章以评估作者对数据和结果的呈现方式。</w:t>
      </w:r>
    </w:p>
    <w:p>
      <w:pPr>
        <w:jc w:val="both"/>
      </w:pPr>
      <w:r>
        <w:rPr/>
        <w:t xml:space="preserve"/>
      </w:r>
    </w:p>
    <w:p>
      <w:pPr>
        <w:jc w:val="both"/>
      </w:pPr>
      <w:r>
        <w:rPr/>
        <w:t xml:space="preserve">8. 是否注意到可能的风险：从摘要中无法确定作者是否注意到可能存在的风险。需要进一步了解完整文章内容以确定作者是否对研究的局限性和潜在风险进行了充分讨论。</w:t>
      </w:r>
    </w:p>
    <w:p>
      <w:pPr>
        <w:jc w:val="both"/>
      </w:pPr>
      <w:r>
        <w:rPr/>
        <w:t xml:space="preserve"/>
      </w:r>
    </w:p>
    <w:p>
      <w:pPr>
        <w:jc w:val="both"/>
      </w:pPr>
      <w:r>
        <w:rPr/>
        <w:t xml:space="preserve">9. 平等地呈现双方：从摘要中无法确定作者是否平等地呈现了双方观点。需要进一步阅读完整文章以评估作者对不同观点的处理方式。</w:t>
      </w:r>
    </w:p>
    <w:p>
      <w:pPr>
        <w:jc w:val="both"/>
      </w:pPr>
      <w:r>
        <w:rPr/>
        <w:t xml:space="preserve"/>
      </w:r>
    </w:p>
    <w:p>
      <w:pPr>
        <w:jc w:val="both"/>
      </w:pPr>
      <w:r>
        <w:rPr/>
        <w:t xml:space="preserve">总之，根据提供的信息，无法对上述文章进行全面的批判性分析。需要进一步阅读完整文章内容以获取更多细节，并进行深入评估和分析。</w:t>
      </w:r>
    </w:p>
    <w:p>
      <w:pPr>
        <w:pStyle w:val="Heading1"/>
      </w:pPr>
      <w:bookmarkStart w:id="5" w:name="_Toc5"/>
      <w:r>
        <w:t>Topics for further research:</w:t>
      </w:r>
      <w:bookmarkEnd w:id="5"/>
    </w:p>
    <w:p>
      <w:pPr>
        <w:spacing w:after="0"/>
        <w:numPr>
          <w:ilvl w:val="0"/>
          <w:numId w:val="2"/>
        </w:numPr>
      </w:pPr>
      <w:r>
        <w:rPr/>
        <w:t xml:space="preserve">研究方法和数据收集：了解研究方法和数据收集过程，以确定研究的可靠性和有效性。
</w:t>
      </w:r>
    </w:p>
    <w:p>
      <w:pPr>
        <w:spacing w:after="0"/>
        <w:numPr>
          <w:ilvl w:val="0"/>
          <w:numId w:val="2"/>
        </w:numPr>
      </w:pPr>
      <w:r>
        <w:rPr/>
        <w:t xml:space="preserve">混杂因素的考虑：了解研究是否考虑了其他可能影响HF风险的因素，并进行了相应的调整。
</w:t>
      </w:r>
    </w:p>
    <w:p>
      <w:pPr>
        <w:spacing w:after="0"/>
        <w:numPr>
          <w:ilvl w:val="0"/>
          <w:numId w:val="2"/>
        </w:numPr>
      </w:pPr>
      <w:r>
        <w:rPr/>
        <w:t xml:space="preserve">结果数据和统计显著性：获取具体的结果数据和统计显著性水平，以确定作者是否有足够的证据来支持他们所提出的主张。
</w:t>
      </w:r>
    </w:p>
    <w:p>
      <w:pPr>
        <w:spacing w:after="0"/>
        <w:numPr>
          <w:ilvl w:val="0"/>
          <w:numId w:val="2"/>
        </w:numPr>
      </w:pPr>
      <w:r>
        <w:rPr/>
        <w:t xml:space="preserve">结果的解释和讨论：了解作者是否对结果进行了充分的解释和讨论，并考虑了其他可能解释其结果的因素。
</w:t>
      </w:r>
    </w:p>
    <w:p>
      <w:pPr>
        <w:spacing w:after="0"/>
        <w:numPr>
          <w:ilvl w:val="0"/>
          <w:numId w:val="2"/>
        </w:numPr>
      </w:pPr>
      <w:r>
        <w:rPr/>
        <w:t xml:space="preserve">研究的局限性和潜在风险：了解作者是否对研究的局限性和潜在风险进行了充分讨论，并提出了相应的建议和改进措施。
</w:t>
      </w:r>
    </w:p>
    <w:p>
      <w:pPr>
        <w:numPr>
          <w:ilvl w:val="0"/>
          <w:numId w:val="2"/>
        </w:numPr>
      </w:pPr>
      <w:r>
        <w:rPr/>
        <w:t xml:space="preserve">对不同观点的处理方式：评估作者是否平等地呈现了双方观点，并进行了充分的讨论和分析。
通过对这些关键短语的搜索和阅读完整文章，用户可以获得更全面的批判性分析。</w:t>
      </w:r>
    </w:p>
    <w:p>
      <w:pPr>
        <w:pStyle w:val="Heading1"/>
      </w:pPr>
      <w:bookmarkStart w:id="6" w:name="_Toc6"/>
      <w:r>
        <w:t>Report location:</w:t>
      </w:r>
      <w:bookmarkEnd w:id="6"/>
    </w:p>
    <w:p>
      <w:hyperlink r:id="rId8" w:history="1">
        <w:r>
          <w:rPr>
            <w:color w:val="2980b9"/>
            <w:u w:val="single"/>
          </w:rPr>
          <w:t xml:space="preserve">https://www.fullpicture.app/item/58e508bfbe137c77911b7ad5f13afb24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170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04049/" TargetMode="External"/><Relationship Id="rId8" Type="http://schemas.openxmlformats.org/officeDocument/2006/relationships/hyperlink" Target="https://www.fullpicture.app/item/58e508bfbe137c77911b7ad5f13afb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2024-01-08T03:13:05+01:00</dcterms:created>
  <dcterms:modified xsi:type="dcterms:W3CDTF">2024-01-08T03:13:05+01:00</dcterms:modified>
</cp:coreProperties>
</file>

<file path=docProps/custom.xml><?xml version="1.0" encoding="utf-8"?>
<Properties xmlns="http://schemas.openxmlformats.org/officeDocument/2006/custom-properties" xmlns:vt="http://schemas.openxmlformats.org/officeDocument/2006/docPropsVTypes"/>
</file>