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Secure and Energy Efficient Transmission for RSMA-Based Cognitive Satellite-Terrestrial Networks | IEEE Journals &amp; Magazine | IEEE Xplore</w:t>
      </w:r>
      <w:br/>
      <w:hyperlink r:id="rId7" w:history="1">
        <w:r>
          <w:rPr>
            <w:color w:val="2980b9"/>
            <w:u w:val="single"/>
          </w:rPr>
          <w:t xml:space="preserve">https://ieeexplore.ieee.org/document/9205852</w:t>
        </w:r>
      </w:hyperlink>
    </w:p>
    <w:p>
      <w:pPr>
        <w:pStyle w:val="Heading1"/>
      </w:pPr>
      <w:bookmarkStart w:id="2" w:name="_Toc2"/>
      <w:r>
        <w:t>Article summary:</w:t>
      </w:r>
      <w:bookmarkEnd w:id="2"/>
    </w:p>
    <w:p>
      <w:pPr>
        <w:jc w:val="both"/>
      </w:pPr>
      <w:r>
        <w:rPr/>
        <w:t xml:space="preserve">1. Rate-splitting multiple access (RSMA) is an efficient technique for increasing spectral and energy efficiencies in wireless networks.</w:t>
      </w:r>
    </w:p>
    <w:p>
      <w:pPr>
        <w:jc w:val="both"/>
      </w:pPr>
      <w:r>
        <w:rPr/>
        <w:t xml:space="preserve">2. Physical layer security (PLS) presents challenges in cognitive satellite-terrestrial networks due to the high altitude of the satellite and highly correlated legitimate and wiretap downlink channels.</w:t>
      </w:r>
    </w:p>
    <w:p>
      <w:pPr>
        <w:jc w:val="both"/>
      </w:pPr>
      <w:r>
        <w:rPr/>
        <w:t xml:space="preserve">3. A robust beamforming scheme using successive convex approximation and Taylor expansion methods is proposed to maximize secrecy-energy efficiency while satisfying constraints on secrecy rate, cellular users' rate requirements, and transmit power budgets in RSMA-based cognitive satellite-terrestrial networks with imperfect wiretap channel state information.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technical content of this article. However, I can provide some general observations about the article's potential biases and limitations based on its abstract.</w:t>
      </w:r>
    </w:p>
    <w:p>
      <w:pPr>
        <w:jc w:val="both"/>
      </w:pPr>
      <w:r>
        <w:rPr/>
        <w:t xml:space="preserve"/>
      </w:r>
    </w:p>
    <w:p>
      <w:pPr>
        <w:jc w:val="both"/>
      </w:pPr>
      <w:r>
        <w:rPr/>
        <w:t xml:space="preserve">The article appears to focus on the technical aspects of secure and energy-efficient transmission for RSMA-based cognitive satellite-terrestrial networks. While it is important to address these issues, the article may have limitations in terms of its broader social and ethical implications. For example, it does not explore how such networks could impact privacy, surveillance, or access to information for different groups of people.</w:t>
      </w:r>
    </w:p>
    <w:p>
      <w:pPr>
        <w:jc w:val="both"/>
      </w:pPr>
      <w:r>
        <w:rPr/>
        <w:t xml:space="preserve"/>
      </w:r>
    </w:p>
    <w:p>
      <w:pPr>
        <w:jc w:val="both"/>
      </w:pPr>
      <w:r>
        <w:rPr/>
        <w:t xml:space="preserve">Moreover, the article seems to assume that the primary goal of these networks is to increase spectral efficiency and reduce energy consumption without considering other factors such as social equity or environmental sustainability. It is possible that such a narrow focus could lead to unintended consequences or negative impacts on marginalized communities or ecosystems.</w:t>
      </w:r>
    </w:p>
    <w:p>
      <w:pPr>
        <w:jc w:val="both"/>
      </w:pPr>
      <w:r>
        <w:rPr/>
        <w:t xml:space="preserve"/>
      </w:r>
    </w:p>
    <w:p>
      <w:pPr>
        <w:jc w:val="both"/>
      </w:pPr>
      <w:r>
        <w:rPr/>
        <w:t xml:space="preserve">Finally, it is unclear whether the authors have considered potential risks associated with implementing these technologies, such as cyber attacks or interference with other communication systems. Without addressing these risks explicitly, the article may present an incomplete picture of the challenges and opportunities associated with RSMA-based cognitive satellite-terrestrial networks.</w:t>
      </w:r>
    </w:p>
    <w:p>
      <w:pPr>
        <w:pStyle w:val="Heading1"/>
      </w:pPr>
      <w:bookmarkStart w:id="5" w:name="_Toc5"/>
      <w:r>
        <w:t>Topics for further research:</w:t>
      </w:r>
      <w:bookmarkEnd w:id="5"/>
    </w:p>
    <w:p>
      <w:pPr>
        <w:spacing w:after="0"/>
        <w:numPr>
          <w:ilvl w:val="0"/>
          <w:numId w:val="2"/>
        </w:numPr>
      </w:pPr>
      <w:r>
        <w:rPr/>
        <w:t xml:space="preserve">Privacy implications of RSMA-based cognitive satellite-terrestrial networks
</w:t>
      </w:r>
    </w:p>
    <w:p>
      <w:pPr>
        <w:spacing w:after="0"/>
        <w:numPr>
          <w:ilvl w:val="0"/>
          <w:numId w:val="2"/>
        </w:numPr>
      </w:pPr>
      <w:r>
        <w:rPr/>
        <w:t xml:space="preserve">Surveillance risks associated with these networks
</w:t>
      </w:r>
    </w:p>
    <w:p>
      <w:pPr>
        <w:spacing w:after="0"/>
        <w:numPr>
          <w:ilvl w:val="0"/>
          <w:numId w:val="2"/>
        </w:numPr>
      </w:pPr>
      <w:r>
        <w:rPr/>
        <w:t xml:space="preserve">Access to information for different groups of people
</w:t>
      </w:r>
    </w:p>
    <w:p>
      <w:pPr>
        <w:spacing w:after="0"/>
        <w:numPr>
          <w:ilvl w:val="0"/>
          <w:numId w:val="2"/>
        </w:numPr>
      </w:pPr>
      <w:r>
        <w:rPr/>
        <w:t xml:space="preserve">Social equity considerations in the implementation of these networks
</w:t>
      </w:r>
    </w:p>
    <w:p>
      <w:pPr>
        <w:spacing w:after="0"/>
        <w:numPr>
          <w:ilvl w:val="0"/>
          <w:numId w:val="2"/>
        </w:numPr>
      </w:pPr>
      <w:r>
        <w:rPr/>
        <w:t xml:space="preserve">Environmental sustainability impacts of these networks
</w:t>
      </w:r>
    </w:p>
    <w:p>
      <w:pPr>
        <w:numPr>
          <w:ilvl w:val="0"/>
          <w:numId w:val="2"/>
        </w:numPr>
      </w:pPr>
      <w:r>
        <w:rPr/>
        <w:t xml:space="preserve">Risks of cyber attacks and interference with other communication systems.</w:t>
      </w:r>
    </w:p>
    <w:p>
      <w:pPr>
        <w:pStyle w:val="Heading1"/>
      </w:pPr>
      <w:bookmarkStart w:id="6" w:name="_Toc6"/>
      <w:r>
        <w:t>Report location:</w:t>
      </w:r>
      <w:bookmarkEnd w:id="6"/>
    </w:p>
    <w:p>
      <w:hyperlink r:id="rId8" w:history="1">
        <w:r>
          <w:rPr>
            <w:color w:val="2980b9"/>
            <w:u w:val="single"/>
          </w:rPr>
          <w:t xml:space="preserve">https://www.fullpicture.app/item/58c28c5ad48d9dfad3d10b8a0a316984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63B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205852" TargetMode="External"/><Relationship Id="rId8" Type="http://schemas.openxmlformats.org/officeDocument/2006/relationships/hyperlink" Target="https://www.fullpicture.app/item/58c28c5ad48d9dfad3d10b8a0a3169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2024-01-21T00:16:05+01:00</dcterms:created>
  <dcterms:modified xsi:type="dcterms:W3CDTF">2024-01-21T00:16:05+01:00</dcterms:modified>
</cp:coreProperties>
</file>

<file path=docProps/custom.xml><?xml version="1.0" encoding="utf-8"?>
<Properties xmlns="http://schemas.openxmlformats.org/officeDocument/2006/custom-properties" xmlns:vt="http://schemas.openxmlformats.org/officeDocument/2006/docPropsVTypes"/>
</file>