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Describing the mechanism of antimicrobial peptide action with the interfacial activity model - 百度学术</w:t></w:r><w:br/><w:hyperlink r:id="rId7" w:history="1"><w:r><w:rPr><w:color w:val="2980b9"/><w:u w:val="single"/></w:rPr><w:t xml:space="preserve">https://xueshu.baidu.com/usercenter/paper/show?paperid=1d0p0m20jx240vn0b15n00e0c4411731&site=xueshu_se</w:t></w:r></w:hyperlink></w:p><w:p><w:pPr><w:pStyle w:val="Heading1"/></w:pPr><w:bookmarkStart w:id="2" w:name="_Toc2"/><w:r><w:t>Article summary:</w:t></w:r><w:bookmarkEnd w:id="2"/></w:p><w:p><w:pPr><w:jc w:val="both"/></w:pPr><w:r><w:rPr/><w:t xml:space="preserve">1. 该文章介绍了抗菌肽作用的界面活性模型。研究分析了模型阳离子α-螺旋肽的抗菌活性，强调了至少需要两个剂量-反应曲线来比较它们的抗菌活性。</w:t></w:r></w:p><w:p><w:pPr><w:jc w:val="both"/></w:pPr><w:r><w:rPr/><w:t xml:space="preserve">2. 文章讨论了不同模型Leu-Lys含有的阳离子α-螺旋肽对大肠杆菌的抗菌活性进行了测试。作者包括M Rautenbach、GD Gerstner、NM Vlok等。</w:t></w:r></w:p><w:p><w:pPr><w:jc w:val="both"/></w:pPr><w:r><w:rPr/><w:t xml:space="preserve">3. 文章指出，由于抗生素耐药细菌的快速演变，治疗细菌感染正成为临床上的主要挑战。因此，研究抗菌肽的机制和活性具有重要意义。</w:t></w:r></w:p><w:p><w:pPr><w:jc w:val="both"/></w:pPr><w:r><w:rPr/><w:t xml:space="preserve"></w:t></w:r></w:p><w:p><w:pPr><w:jc w:val="both"/></w:pPr><w:r><w:rPr/><w:t xml:space="preserve">总结：该文章通过界面活性模型描述了抗菌肽作用机制，并讨论了不同模型阳离子α-螺旋肽对大肠杆菌的抗菌活性。由于抗生素耐药细菌的快速演变，研究抗菌肽的机制和活性对治疗细菌感染具有重要意义。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对于上述文章的详细批判性分析，需要对其内容进行深入研究。然而，由于提供的信息有限，无法进行具体的分析和评价。请提供更多关于文章内容的信息，以便进行更准确和全面的分析。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human behavior
</w:t></w:r></w:p><w:p><w:pPr><w:spacing w:after="0"/><w:numPr><w:ilvl w:val="0"/><w:numId w:val="2"/></w:numPr></w:pPr><w:r><w:rPr/><w:t xml:space="preserve">The influence of online communities on individuals
</w:t></w:r></w:p><w:p><w:pPr><w:spacing w:after="0"/><w:numPr><w:ilvl w:val="0"/><w:numId w:val="2"/></w:numPr></w:pPr><w:r><w:rPr/><w:t xml:space="preserve">The effects of excessive screen time on cognitive abilities
</w:t></w:r></w:p><w:p><w:pPr><w:spacing w:after="0"/><w:numPr><w:ilvl w:val="0"/><w:numId w:val="2"/></w:numPr></w:pPr><w:r><w:rPr/><w:t xml:space="preserve">The relationship between social media usage and self-esteem
</w:t></w:r></w:p><w:p><w:pPr><w:numPr><w:ilvl w:val="0"/><w:numId w:val="2"/></w:numPr></w:pPr><w:r><w:rPr/><w:t xml:space="preserve">The potential dangers of cyberbullying and online harassment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https://www.fullpicture.app/item/57b4670526bec7c8353d60fa74ffd43f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8F1C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ueshu.baidu.com/usercenter/paper/show?paperid=1d0p0m20jx240vn0b15n00e0c4411731&amp;site=xueshu_se" TargetMode="External"/><Relationship Id="rId8" Type="http://schemas.openxmlformats.org/officeDocument/2006/relationships/hyperlink" Target="https://www.fullpicture.app/item/57b4670526bec7c8353d60fa74ffd4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2024-01-04T23:09:32+01:00</dcterms:created>
  <dcterms:modified xsi:type="dcterms:W3CDTF">2024-01-04T23:09:32+01:00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