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E‐commerce's fast‐tracking diffusion and adaptation in developing countries - Reardon - 2021 - Applied Economic Perspectives and Policy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https://onlinelibrary.wiley.com/doi/full/10.1002/aepp.13160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E-commerce has rapidly diffused and adapted in developing countries, with Asia, Latin America, and Eastern Europe leading the way.</w:t>
      </w:r>
    </w:p>
    <w:p>
      <w:pPr>
        <w:jc w:val="both"/>
      </w:pPr>
      <w:r>
        <w:rPr/>
        <w:t xml:space="preserve">2. E-commerce firms have used "fast-tracking" strategies similar to those used by supermarket chains to penetrate markets quickly and adapt to constraints.</w:t>
      </w:r>
    </w:p>
    <w:p>
      <w:pPr>
        <w:jc w:val="both"/>
      </w:pPr>
      <w:r>
        <w:rPr/>
        <w:t xml:space="preserve">3. The diffusion of e-commerce illustrates important economic concepts such as technology transfer, regional heterogeneity in adoption rates, and competition among lead firms driving innovation.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该文章对电子商务在发展中国家的快速扩散和适应进行了分析，但存在一些偏见和不足之处。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首先，文章强调了电子商务在亚洲、拉丁美洲和东欧的快速扩散，但对非洲地区的情况只是简单提及，并未深入探讨。这可能导致读者对非洲地区的电子商务发展情况缺乏全面了解。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其次，文章没有提供足够的证据来支持其主张。虽然文章引用了一些数据和案例来支持其观点，但这些数据和案例并不充分或具有代表性。此外，文章也没有提供更多的研究方法或数据来源来支持其结论。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此外，文章似乎过于乐观地看待电子商务在发展中国家的前景，并未考虑到可能存在的风险和挑战。例如，在某些国家，基础设施薄弱、数字鸿沟等问题可能会限制电子商务的发展。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偏袒大型企业和超市链，在描述它们如何通过“快速跟踪”策略推动电子商务扩散时，并未考虑到小型企业或个体经营者如何参与其中。这可能导致读者对电子商务市场上其他参与者的贡献缺乏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综上所述，该文章提供了一些有价值的信息和观点，但也存在一些偏见和不足之处。为了更全面地理解电子商务在发展中国家中的角色和影响，需要进一步深入研究并考虑各种因素。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电子商务在非洲的发展情况
</w:t>
      </w:r>
    </w:p>
    <w:p>
      <w:pPr>
        <w:spacing w:after="0"/>
        <w:numPr>
          <w:ilvl w:val="0"/>
          <w:numId w:val="2"/>
        </w:numPr>
      </w:pPr>
      <w:r>
        <w:rPr/>
        <w:t xml:space="preserve">充分的证据支持电子商务在发展中国家的扩散和适应
</w:t>
      </w:r>
    </w:p>
    <w:p>
      <w:pPr>
        <w:spacing w:after="0"/>
        <w:numPr>
          <w:ilvl w:val="0"/>
          <w:numId w:val="2"/>
        </w:numPr>
      </w:pPr>
      <w:r>
        <w:rPr/>
        <w:t xml:space="preserve">电子商务在发展中国家面临的风险和挑战
</w:t>
      </w:r>
    </w:p>
    <w:p>
      <w:pPr>
        <w:spacing w:after="0"/>
        <w:numPr>
          <w:ilvl w:val="0"/>
          <w:numId w:val="2"/>
        </w:numPr>
      </w:pPr>
      <w:r>
        <w:rPr/>
        <w:t xml:space="preserve">小型企业和个体经营者在电子商务市场中的角色和贡献
</w:t>
      </w:r>
    </w:p>
    <w:p>
      <w:pPr>
        <w:spacing w:after="0"/>
        <w:numPr>
          <w:ilvl w:val="0"/>
          <w:numId w:val="2"/>
        </w:numPr>
      </w:pPr>
      <w:r>
        <w:rPr/>
        <w:t xml:space="preserve">电子商务对发展中国家经济和社会的影响
</w:t>
      </w:r>
    </w:p>
    <w:p>
      <w:pPr>
        <w:numPr>
          <w:ilvl w:val="0"/>
          <w:numId w:val="2"/>
        </w:numPr>
      </w:pPr>
      <w:r>
        <w:rPr/>
        <w:t xml:space="preserve">电子商务在发展中国家的未来发展趋势和前景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https://www.fullpicture.app/item/57630359cb6f38459574a95c45781776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7CBFC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full/10.1002/aepp.13160" TargetMode="External"/><Relationship Id="rId8" Type="http://schemas.openxmlformats.org/officeDocument/2006/relationships/hyperlink" Target="https://www.fullpicture.app/item/57630359cb6f38459574a95c4578177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2023-03-13T04:54:12+01:00</dcterms:created>
  <dcterms:modified xsi:type="dcterms:W3CDTF">2023-03-13T04:54:12+01:00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