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Sleep exerts lasting effects on hematopoietic stem cell function and diversity - PMC</w:t>
      </w:r>
      <w:br/>
      <w:hyperlink r:id="rId7" w:history="1">
        <w:r>
          <w:rPr>
            <w:color w:val="2980b9"/>
            <w:u w:val="single"/>
          </w:rPr>
          <w:t xml:space="preserve">https://www.ncbi.nlm.nih.gov/pmc/articles/PMC9499822/</w:t>
        </w:r>
      </w:hyperlink>
    </w:p>
    <w:p>
      <w:pPr>
        <w:pStyle w:val="Heading1"/>
      </w:pPr>
      <w:bookmarkStart w:id="2" w:name="_Toc2"/>
      <w:r>
        <w:t>Article summary:</w:t>
      </w:r>
      <w:bookmarkEnd w:id="2"/>
    </w:p>
    <w:p>
      <w:pPr>
        <w:jc w:val="both"/>
      </w:pPr>
      <w:r>
        <w:rPr/>
        <w:t xml:space="preserve">1. 睡眠中断会改变造血干细胞的表观基因组，增加其增殖能力，从而通过加速遗传漂移降低造血克隆的多样性。</w:t>
      </w:r>
    </w:p>
    <w:p>
      <w:pPr>
        <w:jc w:val="both"/>
      </w:pPr>
      <w:r>
        <w:rPr/>
        <w:t xml:space="preserve">2. 睡眠限制会改变人类造血干细胞的表观基因组，并激活造血过程。</w:t>
      </w:r>
    </w:p>
    <w:p>
      <w:pPr>
        <w:jc w:val="both"/>
      </w:pPr>
      <w:r>
        <w:rPr/>
        <w:t xml:space="preserve">3. 睡眠中断对长期影响的机制尚不清楚。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具体内容。由于只提供了文章标题和一小段摘要，无法对其潜在偏见及来源、片面报道、无根据的主张、缺失的考虑点、所提出主张的缺失证据、未探索的反驳、宣传内容等进行全面评估。</w:t>
      </w:r>
    </w:p>
    <w:p>
      <w:pPr>
        <w:jc w:val="both"/>
      </w:pPr>
      <w:r>
        <w:rPr/>
        <w:t xml:space="preserve"/>
      </w:r>
    </w:p>
    <w:p>
      <w:pPr>
        <w:jc w:val="both"/>
      </w:pPr>
      <w:r>
        <w:rPr/>
        <w:t xml:space="preserve">然而，从摘要中可以看出该研究涉及睡眠对造血干细胞功能和多样性的影响。这是一个有趣且重要的研究领域，因为睡眠被认为与许多生理过程和健康状态密切相关。</w:t>
      </w:r>
    </w:p>
    <w:p>
      <w:pPr>
        <w:jc w:val="both"/>
      </w:pPr>
      <w:r>
        <w:rPr/>
        <w:t xml:space="preserve"/>
      </w:r>
    </w:p>
    <w:p>
      <w:pPr>
        <w:jc w:val="both"/>
      </w:pPr>
      <w:r>
        <w:rPr/>
        <w:t xml:space="preserve">在进行批判性分析时，需要注意以下几个方面：</w:t>
      </w:r>
    </w:p>
    <w:p>
      <w:pPr>
        <w:jc w:val="both"/>
      </w:pPr>
      <w:r>
        <w:rPr/>
        <w:t xml:space="preserve"/>
      </w:r>
    </w:p>
    <w:p>
      <w:pPr>
        <w:jc w:val="both"/>
      </w:pPr>
      <w:r>
        <w:rPr/>
        <w:t xml:space="preserve">1. 方法论：需要评估研究方法是否科学可靠，并且是否存在任何潜在偏见或方法上的局限性。例如，样本大小是否足够大，并且是否使用了适当的对照组进行比较。</w:t>
      </w:r>
    </w:p>
    <w:p>
      <w:pPr>
        <w:jc w:val="both"/>
      </w:pPr>
      <w:r>
        <w:rPr/>
        <w:t xml:space="preserve"/>
      </w:r>
    </w:p>
    <w:p>
      <w:pPr>
        <w:jc w:val="both"/>
      </w:pPr>
      <w:r>
        <w:rPr/>
        <w:t xml:space="preserve">2. 数据解读：需要仔细审查作者如何解释他们所得到的数据，并确定他们是否基于充分的证据进行了合理解释。此外，还应关注作者是否提供了其他可能解释结果的考虑。</w:t>
      </w:r>
    </w:p>
    <w:p>
      <w:pPr>
        <w:jc w:val="both"/>
      </w:pPr>
      <w:r>
        <w:rPr/>
        <w:t xml:space="preserve"/>
      </w:r>
    </w:p>
    <w:p>
      <w:pPr>
        <w:jc w:val="both"/>
      </w:pPr>
      <w:r>
        <w:rPr/>
        <w:t xml:space="preserve">3. 结果可靠性：需要评估作者是否提供了足够的数据和统计分析来支持他们的结论。此外，还需要考虑是否有其他研究得出了相似或相反的结果。</w:t>
      </w:r>
    </w:p>
    <w:p>
      <w:pPr>
        <w:jc w:val="both"/>
      </w:pPr>
      <w:r>
        <w:rPr/>
        <w:t xml:space="preserve"/>
      </w:r>
    </w:p>
    <w:p>
      <w:pPr>
        <w:jc w:val="both"/>
      </w:pPr>
      <w:r>
        <w:rPr/>
        <w:t xml:space="preserve">4. 结果的重要性：需要评估该研究对该领域的重要性和影响。这包括确定该研究结果是否具有广泛适用性，并且是否可以推广到其他人群或情境中。</w:t>
      </w:r>
    </w:p>
    <w:p>
      <w:pPr>
        <w:jc w:val="both"/>
      </w:pPr>
      <w:r>
        <w:rPr/>
        <w:t xml:space="preserve"/>
      </w:r>
    </w:p>
    <w:p>
      <w:pPr>
        <w:jc w:val="both"/>
      </w:pPr>
      <w:r>
        <w:rPr/>
        <w:t xml:space="preserve">总之，对于上述文章进行详细的批判性分析需要更多的信息和具体内容。只有在仔细审查了完整的研究报告后，才能提供关于其潜在偏见及来源、片面报道、无根据的主张、缺失的考虑点、所提出主张的缺失证据、未探索的反驳、宣传内容等方面的见解。</w:t>
      </w:r>
    </w:p>
    <w:p>
      <w:pPr>
        <w:pStyle w:val="Heading1"/>
      </w:pPr>
      <w:bookmarkStart w:id="5" w:name="_Toc5"/>
      <w:r>
        <w:t>Topics for further research:</w:t>
      </w:r>
      <w:bookmarkEnd w:id="5"/>
    </w:p>
    <w:p>
      <w:pPr>
        <w:spacing w:after="0"/>
        <w:numPr>
          <w:ilvl w:val="0"/>
          <w:numId w:val="2"/>
        </w:numPr>
      </w:pPr>
      <w:r>
        <w:rPr/>
        <w:t xml:space="preserve">研究方法的科学可靠性和潜在偏见
</w:t>
      </w:r>
    </w:p>
    <w:p>
      <w:pPr>
        <w:spacing w:after="0"/>
        <w:numPr>
          <w:ilvl w:val="0"/>
          <w:numId w:val="2"/>
        </w:numPr>
      </w:pPr>
      <w:r>
        <w:rPr/>
        <w:t xml:space="preserve">数据解读和其他可能解释结果的考虑
</w:t>
      </w:r>
    </w:p>
    <w:p>
      <w:pPr>
        <w:spacing w:after="0"/>
        <w:numPr>
          <w:ilvl w:val="0"/>
          <w:numId w:val="2"/>
        </w:numPr>
      </w:pPr>
      <w:r>
        <w:rPr/>
        <w:t xml:space="preserve">结果的可靠性和其他研究的结果
</w:t>
      </w:r>
    </w:p>
    <w:p>
      <w:pPr>
        <w:spacing w:after="0"/>
        <w:numPr>
          <w:ilvl w:val="0"/>
          <w:numId w:val="2"/>
        </w:numPr>
      </w:pPr>
      <w:r>
        <w:rPr/>
        <w:t xml:space="preserve">结果的重要性和适用性
</w:t>
      </w:r>
    </w:p>
    <w:p>
      <w:pPr>
        <w:spacing w:after="0"/>
        <w:numPr>
          <w:ilvl w:val="0"/>
          <w:numId w:val="2"/>
        </w:numPr>
      </w:pPr>
      <w:r>
        <w:rPr/>
        <w:t xml:space="preserve">潜在的片面报道和缺失的考虑点
</w:t>
      </w:r>
    </w:p>
    <w:p>
      <w:pPr>
        <w:numPr>
          <w:ilvl w:val="0"/>
          <w:numId w:val="2"/>
        </w:numPr>
      </w:pPr>
      <w:r>
        <w:rPr/>
        <w:t xml:space="preserve">所提出主张的缺失证据和未探索的反驳</w:t>
      </w:r>
    </w:p>
    <w:p>
      <w:pPr>
        <w:pStyle w:val="Heading1"/>
      </w:pPr>
      <w:bookmarkStart w:id="6" w:name="_Toc6"/>
      <w:r>
        <w:t>Report location:</w:t>
      </w:r>
      <w:bookmarkEnd w:id="6"/>
    </w:p>
    <w:p>
      <w:hyperlink r:id="rId8" w:history="1">
        <w:r>
          <w:rPr>
            <w:color w:val="2980b9"/>
            <w:u w:val="single"/>
          </w:rPr>
          <w:t xml:space="preserve">https://www.fullpicture.app/item/5690851f7cc25cde01c3cfce5151d7c3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65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99822/" TargetMode="External"/><Relationship Id="rId8" Type="http://schemas.openxmlformats.org/officeDocument/2006/relationships/hyperlink" Target="https://www.fullpicture.app/item/5690851f7cc25cde01c3cfce5151d7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2024-01-02T14:42:40+01:00</dcterms:created>
  <dcterms:modified xsi:type="dcterms:W3CDTF">2024-01-02T14:42:40+01:00</dcterms:modified>
</cp:coreProperties>
</file>

<file path=docProps/custom.xml><?xml version="1.0" encoding="utf-8"?>
<Properties xmlns="http://schemas.openxmlformats.org/officeDocument/2006/custom-properties" xmlns:vt="http://schemas.openxmlformats.org/officeDocument/2006/docPropsVTypes"/>
</file>