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Exploration of the association between serum uric acid and testosterone in adult males: NHANES 2011–2016 - Han - Translational Andrology and Urology</w:t>
      </w:r>
      <w:br/>
      <w:hyperlink r:id="rId7" w:history="1">
        <w:r>
          <w:rPr>
            <w:color w:val="2980b9"/>
            <w:u w:val="single"/>
          </w:rPr>
          <w:t xml:space="preserve">https://tau.amegroups.com/article/view/57817/html</w:t>
        </w:r>
      </w:hyperlink>
    </w:p>
    <w:p>
      <w:pPr>
        <w:pStyle w:val="Heading1"/>
      </w:pPr>
      <w:bookmarkStart w:id="2" w:name="_Toc2"/>
      <w:r>
        <w:t>Article summary:</w:t>
      </w:r>
      <w:bookmarkEnd w:id="2"/>
    </w:p>
    <w:p>
      <w:pPr>
        <w:jc w:val="both"/>
      </w:pPr>
      <w:r>
        <w:rPr/>
        <w:t xml:space="preserve">1. Hyperuricemia is associated with metabolic syndrome, insulin resistance, and cardiovascular events.</w:t>
      </w:r>
    </w:p>
    <w:p>
      <w:pPr>
        <w:jc w:val="both"/>
      </w:pPr>
      <w:r>
        <w:rPr/>
        <w:t xml:space="preserve">2. Testosterone deficiency is prevalent in men with obesity, metabolic syndrome, and insulin resistance.</w:t>
      </w:r>
    </w:p>
    <w:p>
      <w:pPr>
        <w:jc w:val="both"/>
      </w:pPr>
      <w:r>
        <w:rPr/>
        <w:t xml:space="preserve">3. The relationship between serum uric acid and testosterone levels is controversial, but some studies suggest a negative correlation. This study analyzed data from NHANES to explore this relationship further.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该文章旨在探讨血清尿酸和睾酮水平之间的关联。然而，该文章存在一些潜在的偏见和问题。</w:t>
      </w:r>
    </w:p>
    <w:p>
      <w:pPr>
        <w:jc w:val="both"/>
      </w:pPr>
      <w:r>
        <w:rPr/>
        <w:t xml:space="preserve"/>
      </w:r>
    </w:p>
    <w:p>
      <w:pPr>
        <w:jc w:val="both"/>
      </w:pPr>
      <w:r>
        <w:rPr/>
        <w:t xml:space="preserve">首先，该文章没有充分考虑其他可能影响血清尿酸和睾酮水平的因素。例如，年龄、体重、肥胖、饮食习惯等都可能对这两个指标产生影响。如果这些因素没有得到充分考虑，那么文章的结论就可能是片面的。</w:t>
      </w:r>
    </w:p>
    <w:p>
      <w:pPr>
        <w:jc w:val="both"/>
      </w:pPr>
      <w:r>
        <w:rPr/>
        <w:t xml:space="preserve"/>
      </w:r>
    </w:p>
    <w:p>
      <w:pPr>
        <w:jc w:val="both"/>
      </w:pPr>
      <w:r>
        <w:rPr/>
        <w:t xml:space="preserve">其次，该文章提出了一些主张，但缺乏足够的证据来支持这些主张。例如，文章声称低睾酮水平与代谢综合征和胰岛素抵抗有关，但并没有提供足够的数据来证明这种关系。</w:t>
      </w:r>
    </w:p>
    <w:p>
      <w:pPr>
        <w:jc w:val="both"/>
      </w:pPr>
      <w:r>
        <w:rPr/>
        <w:t xml:space="preserve"/>
      </w:r>
    </w:p>
    <w:p>
      <w:pPr>
        <w:jc w:val="both"/>
      </w:pPr>
      <w:r>
        <w:rPr/>
        <w:t xml:space="preserve">此外，该文章也存在一些宣传内容和偏袒现象。例如，在介绍中提到了“睾酮不足已成为全球范围内日益引人注目和争议性的话题”，暗示了低睾酮水平是一个普遍存在且需要解决的问题。然而，并非所有男性都会受到低睾酮水平的影响，并且长期使用替代疗法也可能带来风险。</w:t>
      </w:r>
    </w:p>
    <w:p>
      <w:pPr>
        <w:jc w:val="both"/>
      </w:pPr>
      <w:r>
        <w:rPr/>
        <w:t xml:space="preserve"/>
      </w:r>
    </w:p>
    <w:p>
      <w:pPr>
        <w:jc w:val="both"/>
      </w:pPr>
      <w:r>
        <w:rPr/>
        <w:t xml:space="preserve">最后，该文章没有平等地呈现双方的观点。虽然文章提到了一些研究结果表明血清尿酸和睾酮水平之间存在负相关关系，但并没有探讨其他研究结果可能得出的相反结论。</w:t>
      </w:r>
    </w:p>
    <w:p>
      <w:pPr>
        <w:jc w:val="both"/>
      </w:pPr>
      <w:r>
        <w:rPr/>
        <w:t xml:space="preserve"/>
      </w:r>
    </w:p>
    <w:p>
      <w:pPr>
        <w:jc w:val="both"/>
      </w:pPr>
      <w:r>
        <w:rPr/>
        <w:t xml:space="preserve">综上所述，该文章存在一些潜在的偏见和问题，需要更全面、客观地考虑相关因素，并提供足够的证据来支持其主张。</w:t>
      </w:r>
    </w:p>
    <w:p>
      <w:pPr>
        <w:pStyle w:val="Heading1"/>
      </w:pPr>
      <w:bookmarkStart w:id="5" w:name="_Toc5"/>
      <w:r>
        <w:t>Topics for further research:</w:t>
      </w:r>
      <w:bookmarkEnd w:id="5"/>
    </w:p>
    <w:p>
      <w:pPr>
        <w:spacing w:after="0"/>
        <w:numPr>
          <w:ilvl w:val="0"/>
          <w:numId w:val="2"/>
        </w:numPr>
      </w:pPr>
      <w:r>
        <w:rPr/>
        <w:t xml:space="preserve">Other factors affecting serum uric acid and testosterone levels
</w:t>
      </w:r>
    </w:p>
    <w:p>
      <w:pPr>
        <w:spacing w:after="0"/>
        <w:numPr>
          <w:ilvl w:val="0"/>
          <w:numId w:val="2"/>
        </w:numPr>
      </w:pPr>
      <w:r>
        <w:rPr/>
        <w:t xml:space="preserve">Lack of evidence to support claims
</w:t>
      </w:r>
    </w:p>
    <w:p>
      <w:pPr>
        <w:spacing w:after="0"/>
        <w:numPr>
          <w:ilvl w:val="0"/>
          <w:numId w:val="2"/>
        </w:numPr>
      </w:pPr>
      <w:r>
        <w:rPr/>
        <w:t xml:space="preserve">Promotion and bias in the article
</w:t>
      </w:r>
    </w:p>
    <w:p>
      <w:pPr>
        <w:spacing w:after="0"/>
        <w:numPr>
          <w:ilvl w:val="0"/>
          <w:numId w:val="2"/>
        </w:numPr>
      </w:pPr>
      <w:r>
        <w:rPr/>
        <w:t xml:space="preserve">Not all men are affected by low testosterone levels
</w:t>
      </w:r>
    </w:p>
    <w:p>
      <w:pPr>
        <w:spacing w:after="0"/>
        <w:numPr>
          <w:ilvl w:val="0"/>
          <w:numId w:val="2"/>
        </w:numPr>
      </w:pPr>
      <w:r>
        <w:rPr/>
        <w:t xml:space="preserve">Failure to present both sides of the argument
</w:t>
      </w:r>
    </w:p>
    <w:p>
      <w:pPr>
        <w:numPr>
          <w:ilvl w:val="0"/>
          <w:numId w:val="2"/>
        </w:numPr>
      </w:pPr>
      <w:r>
        <w:rPr/>
        <w:t xml:space="preserve">Need for more comprehensive and objective consideration of relevant factors and evidence</w:t>
      </w:r>
    </w:p>
    <w:p>
      <w:pPr>
        <w:pStyle w:val="Heading1"/>
      </w:pPr>
      <w:bookmarkStart w:id="6" w:name="_Toc6"/>
      <w:r>
        <w:t>Report location:</w:t>
      </w:r>
      <w:bookmarkEnd w:id="6"/>
    </w:p>
    <w:p>
      <w:hyperlink r:id="rId8" w:history="1">
        <w:r>
          <w:rPr>
            <w:color w:val="2980b9"/>
            <w:u w:val="single"/>
          </w:rPr>
          <w:t xml:space="preserve">https://www.fullpicture.app/item/566a5756f274cf5b0b2b100fbe62122f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B55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u.amegroups.com/article/view/57817/html" TargetMode="External"/><Relationship Id="rId8" Type="http://schemas.openxmlformats.org/officeDocument/2006/relationships/hyperlink" Target="https://www.fullpicture.app/item/566a5756f274cf5b0b2b100fbe6212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2024-01-15T04:38:07+01:00</dcterms:created>
  <dcterms:modified xsi:type="dcterms:W3CDTF">2024-01-15T04:38:07+01:00</dcterms:modified>
</cp:coreProperties>
</file>

<file path=docProps/custom.xml><?xml version="1.0" encoding="utf-8"?>
<Properties xmlns="http://schemas.openxmlformats.org/officeDocument/2006/custom-properties" xmlns:vt="http://schemas.openxmlformats.org/officeDocument/2006/docPropsVTypes"/>
</file>