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Gender Gap in Housing Returns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https://onlinelibrary.wiley.com/doi/epdf/10.1111/jofi.13212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研究发现，女性在房地产交易中的投资回报率比男性低。</w:t>
      </w:r>
    </w:p>
    <w:p>
      <w:pPr>
        <w:jc w:val="both"/>
      </w:pPr>
      <w:r>
        <w:rPr/>
        <w:t xml:space="preserve">2. 这种性别差异可能是由于女性更少参与谈判和决策造成的。</w:t>
      </w:r>
    </w:p>
    <w:p>
      <w:pPr>
        <w:jc w:val="both"/>
      </w:pPr>
      <w:r>
        <w:rPr/>
        <w:t xml:space="preserve">3. 女性在金融领域中普遍存在风险规避倾向，这也可能影响了她们的投资决策。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很遗憾，由于缺少文章正文内容，我无法对其进行详细的批判性分析。请提供完整的文章内容以便我能够为您提供更准确的见解和分析。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 in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opportunities associated with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policies and regulations related to the topic
</w:t>
      </w:r>
    </w:p>
    <w:p>
      <w:pPr>
        <w:numPr>
          <w:ilvl w:val="0"/>
          <w:numId w:val="2"/>
        </w:numPr>
      </w:pPr>
      <w:r>
        <w:rPr/>
        <w:t xml:space="preserve">Future prospects and implications of the topic for various stakeholders.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https://www.fullpicture.app/item/56014923dc0d1b8e4094d1d67c06abdb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BB4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jofi.13212" TargetMode="External"/><Relationship Id="rId8" Type="http://schemas.openxmlformats.org/officeDocument/2006/relationships/hyperlink" Target="https://www.fullpicture.app/item/56014923dc0d1b8e4094d1d67c06ab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2023-12-05T11:09:13+01:00</dcterms:created>
  <dcterms:modified xsi:type="dcterms:W3CDTF">2023-12-05T11:09:13+01:00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