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Dysregulation of TFEB contributes to manganese-induced autophagic failure and mitochondrial dysfunction in astrocytes</w:t>
      </w:r>
      <w:br/>
      <w:hyperlink r:id="rId7" w:history="1">
        <w:r>
          <w:rPr>
            <w:color w:val="2980b9"/>
            <w:u w:val="single"/>
          </w:rPr>
          <w:t xml:space="preserve">https://www.tandfonline.com/doi/full/10.1080/15548627.2019.1688488</w:t>
        </w:r>
      </w:hyperlink>
    </w:p>
    <w:p>
      <w:pPr>
        <w:pStyle w:val="Heading1"/>
      </w:pPr>
      <w:bookmarkStart w:id="2" w:name="_Toc2"/>
      <w:r>
        <w:t>Article summary:</w:t>
      </w:r>
      <w:bookmarkEnd w:id="2"/>
    </w:p>
    <w:p>
      <w:pPr>
        <w:jc w:val="both"/>
      </w:pPr>
      <w:r>
        <w:rPr/>
        <w:t xml:space="preserve">1. Mn exposure inhibits autophagy in primary astrocytes: The study found that exposure to manganese (Mn) decreased the flux of autophagy in primary astrocyte cultures. This was observed through a decrease in the turnover of LC3-II, a marker of autophagic activity, and a decrease in cytosolic LC3 levels.</w:t>
      </w:r>
    </w:p>
    <w:p>
      <w:pPr>
        <w:jc w:val="both"/>
      </w:pPr>
      <w:r>
        <w:rPr/>
        <w:t xml:space="preserve"/>
      </w:r>
    </w:p>
    <w:p>
      <w:pPr>
        <w:jc w:val="both"/>
      </w:pPr>
      <w:r>
        <w:rPr/>
        <w:t xml:space="preserve">2. Dysregulation of TFEB contributes to autophagic failure: The researchers identified dysregulation of transcription factor EB (TFEB) as a contributing factor to the autophagic failure induced by Mn exposure. TFEB is involved in the regulation of lysosomal biogenesis and autophagy, and its dysregulation may impair the clearance of autophagic cargo.</w:t>
      </w:r>
    </w:p>
    <w:p>
      <w:pPr>
        <w:jc w:val="both"/>
      </w:pPr>
      <w:r>
        <w:rPr/>
        <w:t xml:space="preserve"/>
      </w:r>
    </w:p>
    <w:p>
      <w:pPr>
        <w:jc w:val="both"/>
      </w:pPr>
      <w:r>
        <w:rPr/>
        <w:t xml:space="preserve">3. Mn-induced mitochondrial dysfunction in astrocytes: The study also found that Mn exposure led to mitochondrial dysfunction in astrocytes. This was evidenced by changes in mitochondrial morphology and impaired co-localization between mitochondria and lysosomes. These findings suggest that Mn-induced autophagic failure may contribute to mitochondrial dysfunction in astrocytes.</w:t>
      </w:r>
    </w:p>
    <w:p>
      <w:pPr>
        <w:jc w:val="both"/>
      </w:pPr>
      <w:r>
        <w:rPr/>
        <w:t xml:space="preserve"/>
      </w:r>
    </w:p>
    <w:p>
      <w:pPr>
        <w:jc w:val="both"/>
      </w:pPr>
      <w:r>
        <w:rPr/>
        <w:t xml:space="preserve">Overall, this study highlights the role of dysregulated autophagy, specifically involving TFEB, in manganese-induced neurotoxicity and provides insights into the mechanisms underlying manganese-induced astrocyte dysfunction.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这篇文章研究了锰对星形胶质细胞中自噬活性和线粒体功能的影响。然而，文章存在一些潜在的偏见和问题。</w:t>
      </w:r>
    </w:p>
    <w:p>
      <w:pPr>
        <w:jc w:val="both"/>
      </w:pPr>
      <w:r>
        <w:rPr/>
        <w:t xml:space="preserve"/>
      </w:r>
    </w:p>
    <w:p>
      <w:pPr>
        <w:jc w:val="both"/>
      </w:pPr>
      <w:r>
        <w:rPr/>
        <w:t xml:space="preserve">首先，文章没有提供关于作者的潜在利益冲突或资金来源的信息。这可能导致读者对研究结果的客观性产生怀疑。</w:t>
      </w:r>
    </w:p>
    <w:p>
      <w:pPr>
        <w:jc w:val="both"/>
      </w:pPr>
      <w:r>
        <w:rPr/>
        <w:t xml:space="preserve"/>
      </w:r>
    </w:p>
    <w:p>
      <w:pPr>
        <w:jc w:val="both"/>
      </w:pPr>
      <w:r>
        <w:rPr/>
        <w:t xml:space="preserve">其次，文章只报道了锰对自噬通量和线粒体功能的抑制作用，但没有探讨其他可能的机制或因素。这种片面报道可能会导致读者对整个问题的理解不完整。</w:t>
      </w:r>
    </w:p>
    <w:p>
      <w:pPr>
        <w:jc w:val="both"/>
      </w:pPr>
      <w:r>
        <w:rPr/>
        <w:t xml:space="preserve"/>
      </w:r>
    </w:p>
    <w:p>
      <w:pPr>
        <w:jc w:val="both"/>
      </w:pPr>
      <w:r>
        <w:rPr/>
        <w:t xml:space="preserve">此外，文章中提出了锰抑制自噬活性和线粒体功能的主张，但并未提供充分的证据来支持这些主张。缺乏实验证据可能使得读者难以接受这些结论。</w:t>
      </w:r>
    </w:p>
    <w:p>
      <w:pPr>
        <w:jc w:val="both"/>
      </w:pPr>
      <w:r>
        <w:rPr/>
        <w:t xml:space="preserve"/>
      </w:r>
    </w:p>
    <w:p>
      <w:pPr>
        <w:jc w:val="both"/>
      </w:pPr>
      <w:r>
        <w:rPr/>
        <w:t xml:space="preserve">此外，文章没有探讨其他可能解释结果的因素。例如，是否有其他物质或条件可以干扰锰对自噬和线粒体功能的影响？这种缺失可能导致读者对研究结果产生怀疑。</w:t>
      </w:r>
    </w:p>
    <w:p>
      <w:pPr>
        <w:jc w:val="both"/>
      </w:pPr>
      <w:r>
        <w:rPr/>
        <w:t xml:space="preserve"/>
      </w:r>
    </w:p>
    <w:p>
      <w:pPr>
        <w:jc w:val="both"/>
      </w:pPr>
      <w:r>
        <w:rPr/>
        <w:t xml:space="preserve">最后，文章没有平等地呈现双方观点。它只关注了锰对自噬和线粒体功能的负面影响，并未探讨任何积极的方面。这种偏袒可能会导致读者对研究结果的客观性产生怀疑。</w:t>
      </w:r>
    </w:p>
    <w:p>
      <w:pPr>
        <w:jc w:val="both"/>
      </w:pPr>
      <w:r>
        <w:rPr/>
        <w:t xml:space="preserve"/>
      </w:r>
    </w:p>
    <w:p>
      <w:pPr>
        <w:jc w:val="both"/>
      </w:pPr>
      <w:r>
        <w:rPr/>
        <w:t xml:space="preserve">总之，这篇文章存在一些潜在的偏见和问题，包括缺乏充分的证据支持、片面报道、未探讨其他可能解释结果的因素等。读者应该保持批判思维，并考虑到这些问题在阅读和理解研究结果时可能产生的影响。</w:t>
      </w:r>
    </w:p>
    <w:p>
      <w:pPr>
        <w:pStyle w:val="Heading1"/>
      </w:pPr>
      <w:bookmarkStart w:id="5" w:name="_Toc5"/>
      <w:r>
        <w:t>Topics for further research:</w:t>
      </w:r>
      <w:bookmarkEnd w:id="5"/>
    </w:p>
    <w:p>
      <w:pPr>
        <w:spacing w:after="0"/>
        <w:numPr>
          <w:ilvl w:val="0"/>
          <w:numId w:val="2"/>
        </w:numPr>
      </w:pPr>
      <w:r>
        <w:rPr/>
        <w:t xml:space="preserve">锰对星形胶质细胞中自噬活性的影响
</w:t>
      </w:r>
    </w:p>
    <w:p>
      <w:pPr>
        <w:spacing w:after="0"/>
        <w:numPr>
          <w:ilvl w:val="0"/>
          <w:numId w:val="2"/>
        </w:numPr>
      </w:pPr>
      <w:r>
        <w:rPr/>
        <w:t xml:space="preserve">锰对星形胶质细胞中线粒体功能的影响
</w:t>
      </w:r>
    </w:p>
    <w:p>
      <w:pPr>
        <w:spacing w:after="0"/>
        <w:numPr>
          <w:ilvl w:val="0"/>
          <w:numId w:val="2"/>
        </w:numPr>
      </w:pPr>
      <w:r>
        <w:rPr/>
        <w:t xml:space="preserve">锰的机制和因素
</w:t>
      </w:r>
    </w:p>
    <w:p>
      <w:pPr>
        <w:spacing w:after="0"/>
        <w:numPr>
          <w:ilvl w:val="0"/>
          <w:numId w:val="2"/>
        </w:numPr>
      </w:pPr>
      <w:r>
        <w:rPr/>
        <w:t xml:space="preserve">其他可能干扰锰影响的物质或条件
</w:t>
      </w:r>
    </w:p>
    <w:p>
      <w:pPr>
        <w:spacing w:after="0"/>
        <w:numPr>
          <w:ilvl w:val="0"/>
          <w:numId w:val="2"/>
        </w:numPr>
      </w:pPr>
      <w:r>
        <w:rPr/>
        <w:t xml:space="preserve">锰对自噬和线粒体功能的积极影响
</w:t>
      </w:r>
    </w:p>
    <w:p>
      <w:pPr>
        <w:numPr>
          <w:ilvl w:val="0"/>
          <w:numId w:val="2"/>
        </w:numPr>
      </w:pPr>
      <w:r>
        <w:rPr/>
        <w:t xml:space="preserve">锰研究结果的客观性和可靠性</w:t>
      </w:r>
    </w:p>
    <w:p>
      <w:pPr>
        <w:pStyle w:val="Heading1"/>
      </w:pPr>
      <w:bookmarkStart w:id="6" w:name="_Toc6"/>
      <w:r>
        <w:t>Report location:</w:t>
      </w:r>
      <w:bookmarkEnd w:id="6"/>
    </w:p>
    <w:p>
      <w:hyperlink r:id="rId8" w:history="1">
        <w:r>
          <w:rPr>
            <w:color w:val="2980b9"/>
            <w:u w:val="single"/>
          </w:rPr>
          <w:t xml:space="preserve">https://www.fullpicture.app/item/55f15b34d23a451c772d6b00b8e08612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F66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48627.2019.1688488" TargetMode="External"/><Relationship Id="rId8" Type="http://schemas.openxmlformats.org/officeDocument/2006/relationships/hyperlink" Target="https://www.fullpicture.app/item/55f15b34d23a451c772d6b00b8e08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2023-09-04T12:04:14+02:00</dcterms:created>
  <dcterms:modified xsi:type="dcterms:W3CDTF">2023-09-04T12:04:14+02:00</dcterms:modified>
</cp:coreProperties>
</file>

<file path=docProps/custom.xml><?xml version="1.0" encoding="utf-8"?>
<Properties xmlns="http://schemas.openxmlformats.org/officeDocument/2006/custom-properties" xmlns:vt="http://schemas.openxmlformats.org/officeDocument/2006/docPropsVTypes"/>
</file>