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Firms and social responsibility: A review of ESG and CSR research in corporate finance - ScienceDirect</w:t>
      </w:r>
      <w:br/>
      <w:hyperlink r:id="rId7" w:history="1">
        <w:r>
          <w:rPr>
            <w:color w:val="2980b9"/>
            <w:u w:val="single"/>
          </w:rPr>
          <w:t xml:space="preserve">https://www-sciencedirect-com.libezproxy.um.edu.mo/science/article/pii/S0929119921000092?via%3Dihub=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ESG/CSR has become increasingly important for corporations and investors, with a growing number of firms releasing sustainability reports and institutional investors incorporating ESG/CSR issues into their investment analysis.</w:t>
      </w:r>
    </w:p>
    <w:p>
      <w:pPr>
        <w:jc w:val="both"/>
      </w:pPr>
      <w:r>
        <w:rPr/>
        <w:t xml:space="preserve">2. Firms' ESG/CSR profiles are related to their market, leadership, and ownership characteristics, and are associated with firm risk, performance, and value.</w:t>
      </w:r>
    </w:p>
    <w:p>
      <w:pPr>
        <w:jc w:val="both"/>
      </w:pPr>
      <w:r>
        <w:rPr/>
        <w:t xml:space="preserve">3. The academic research in ESG/CSR has expanded greatly in the corporate finance literature, with studies examining the relationship between ESG/CSR attributes and market characteristics, as well as the potential benefits or drawbacks of ESG/CSR activities for shareholders.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企业社会责任（ESG）和企业社会责任（CSR）在公司财务领域的研究综述。文章介绍了ESG/CSR的定义、发展历程以及与市场、领导力和所有权等因素的关系，同时探讨了ESG/CSR与公司风险、绩效和价值之间的联系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偏袒ESG/CSR</w:t>
      </w:r>
    </w:p>
    <w:p>
      <w:pPr>
        <w:jc w:val="both"/>
      </w:pPr>
      <w:r>
        <w:rPr/>
        <w:t xml:space="preserve">该文章主要关注ESG/CSR对公司财务的影响，但没有充分探讨其可能带来的风险和负面影响。此外，文章没有平等地呈现双方观点，而是偏袒ESG/CSR。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</w:t>
      </w:r>
    </w:p>
    <w:p>
      <w:pPr>
        <w:jc w:val="both"/>
      </w:pPr>
      <w:r>
        <w:rPr/>
        <w:t xml:space="preserve">该文章只涉及到与公司财务相关的研究，并忽略了其他学科中对ESG/CSR的研究成果。这种片面报道可能导致读者对ESG/CSR问题缺乏全面理解。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</w:t>
      </w:r>
    </w:p>
    <w:p>
      <w:pPr>
        <w:jc w:val="both"/>
      </w:pPr>
      <w:r>
        <w:rPr/>
        <w:t xml:space="preserve">尽管该文章提到了市场、领导力和所有权等因素与ESG/CSR之间的关系，但它没有考虑其他重要因素如政治环境、法律法规等对企业社会责任行为的影响。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</w:t>
      </w:r>
    </w:p>
    <w:p>
      <w:pPr>
        <w:jc w:val="both"/>
      </w:pPr>
      <w:r>
        <w:rPr/>
        <w:t xml:space="preserve">该文章提出了一些关于ESG/CSR对公司绩效和价值的影响的主张，但没有提供足够的证据来支持这些主张。这可能导致读者对ESG/CSR问题的理解存在误差。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</w:t>
      </w:r>
    </w:p>
    <w:p>
      <w:pPr>
        <w:jc w:val="both"/>
      </w:pPr>
      <w:r>
        <w:rPr/>
        <w:t xml:space="preserve">该文章没有探讨与ESG/CSR相关的争议性问题，如ESG/CSR是否会降低公司利润、是否会导致资源浪费等。这种未探索反驳可能导致读者对ESG/CSR问题缺乏全面理解。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，需要更加客观地呈现双方观点，并充分考虑ESG/CSR可能带来的风险和负面影响。同时，应该扩大研究视野，探讨其他学科中对ESG/CSR的研究成果，并深入探讨与ESG/CSR相关的争议性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negative impacts of ESG/CSR
</w:t>
      </w:r>
    </w:p>
    <w:p>
      <w:pPr>
        <w:spacing w:after="0"/>
        <w:numPr>
          <w:ilvl w:val="0"/>
          <w:numId w:val="2"/>
        </w:numPr>
      </w:pPr>
      <w:r>
        <w:rPr/>
        <w:t xml:space="preserve">Interdisciplinary research on ESG/CSR
</w:t>
      </w:r>
    </w:p>
    <w:p>
      <w:pPr>
        <w:spacing w:after="0"/>
        <w:numPr>
          <w:ilvl w:val="0"/>
          <w:numId w:val="2"/>
        </w:numPr>
      </w:pPr>
      <w:r>
        <w:rPr/>
        <w:t xml:space="preserve">Political and legal factors influencing corporate social responsibility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impact of ESG/CSR on company performance and value
</w:t>
      </w:r>
    </w:p>
    <w:p>
      <w:pPr>
        <w:spacing w:after="0"/>
        <w:numPr>
          <w:ilvl w:val="0"/>
          <w:numId w:val="2"/>
        </w:numPr>
      </w:pPr>
      <w:r>
        <w:rPr/>
        <w:t xml:space="preserve">Controversial issues related to ESG/CSR
</w:t>
      </w:r>
    </w:p>
    <w:p>
      <w:pPr>
        <w:numPr>
          <w:ilvl w:val="0"/>
          <w:numId w:val="2"/>
        </w:numPr>
      </w:pPr>
      <w:r>
        <w:rPr/>
        <w:t xml:space="preserve">Balanced presentation of both sides of the ESG/CSR debate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https://www.fullpicture.app/item/559444aec5ac005e2ff919c86fc5cd80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DBB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sciencedirect-com.libezproxy.um.edu.mo/science/article/pii/S0929119921000092?via%3Dihub=" TargetMode="External"/><Relationship Id="rId8" Type="http://schemas.openxmlformats.org/officeDocument/2006/relationships/hyperlink" Target="https://www.fullpicture.app/item/559444aec5ac005e2ff919c86fc5cd8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2023-12-18T00:19:30+01:00</dcterms:created>
  <dcterms:modified xsi:type="dcterms:W3CDTF">2023-12-18T00:19:30+01:00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