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circEPSTI1/mir-942-5p/LTBP2 axis regulates the progression of OSCC in the background of OSF via EMT and the PI3K/Akt/mTOR pathway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https://www.ncbi.nlm.nih.gov/pmc/articles/PMC7443145/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circEPSTI1 is upregulated in OSCC and OSF: The study found that circEPSTI1, a circular RNA, is consistently upregulated from normal buccal mucosa (NBM) to oral submucous fibrosis (OSF) to oral squamous cell carcinoma (OSCC). This suggests that circEPSTI1 may play a role in the progression of OSCC in the background of OSF.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circEPSTI1 promotes OSCC cell proliferation and invasion: Functional experiments showed that overexpression of circEPSTI1 significantly increased OSCC cell proliferation and invasion. This indicates that circEPSTI1 may contribute to the aggressive behavior of OSCC.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circEPSTI1/miR-942-5p/LTBP2 axis and PI3K/Akt/mTOR pathway are involved in OSCC progression: CircEPSTI1 was found to sponge miR-942-5p, leading to increased expression of LTBP2, a protein associated with epithelial-mesenchymal transition (EMT). Additionally, this axis was shown to activate the PI3K/Akt/mTOR signaling pathway. Inhibition of this pathway reversed the effects of circEPSTI1 overexpression on OSCC progression. These findings suggest that the circEPSTI1/miR-942-5p/LTBP2 axis and PI3K/Akt/mTOR pathway play important roles in regulating OSCC progression.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this study provides insights into the molecular mechanisms underlying the progression of OSCC in the context of OSF and identifies potential diagnostic markers and therapeutic targets for this disease.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对于这篇文章的详细批判性分析，需要对其内容进行深入的审查。以下是一些可能存在的问题和潜在偏见：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数据来源：文章没有提供原始数据或研究方法，只提到了使用circRNA微阵列分析来筛选circRNA表达谱。缺乏透明度和可重复性可能导致结果的不确定性。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样本选择偏差：文章没有明确说明样本来源和选择标准，也没有提及是否进行了随机抽样。这可能导致样本选择偏差，并影响结果的可靠性。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片面报道：文章只关注了circEPSTI1/miR-942-5p/LTBP2轴在OSCC进展中的作用，而忽略了其他可能影响OSCC发展的因素。这种片面报道可能导致读者对该研究结果的整体理解产生误导。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缺乏证据支持的主张：文章声称circEPSTI1通过促进EMT和PI3K/Akt/mTOR信号通路成分的磷酸化来影响OSCC细胞增殖和侵袭能力。然而，文章并未提供充分的实验证据来支持这些主张。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忽视反驳观点：文章没有探讨与其主张相反或有争议的观点。一个全面的研究应该考虑到不同观点和证据，并进行相应的讨论。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宣传内容：文章中可能存在宣传性语言或倾向，使读者对所提出的主张产生误导。科学研究应该以客观、中立和事实为基础，而不是用于宣传特定观点或产品。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问题，包括数据来源的不透明性、样本选择偏差、片面报道、缺乏证据支持的主张、忽视反驳观点和宣传内容。对于这样一篇科学研究文章来说，这些问题可能会影响其可靠性和可信度。因此，在评估和引用该研究结果时需要谨慎，并结合其他相关研究来形成更全面和准确的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数据来源不透明
</w:t>
      </w:r>
    </w:p>
    <w:p>
      <w:pPr>
        <w:spacing w:after="0"/>
        <w:numPr>
          <w:ilvl w:val="0"/>
          <w:numId w:val="2"/>
        </w:numPr>
      </w:pPr>
      <w:r>
        <w:rPr/>
        <w:t xml:space="preserve">样本选择偏差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忽视反驳观点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https://www.fullpicture.app/item/54c9f967bba08511ed404660f3950ef1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A13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443145/" TargetMode="External"/><Relationship Id="rId8" Type="http://schemas.openxmlformats.org/officeDocument/2006/relationships/hyperlink" Target="https://www.fullpicture.app/item/54c9f967bba08511ed404660f3950e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2024-01-12T01:41:09+01:00</dcterms:created>
  <dcterms:modified xsi:type="dcterms:W3CDTF">2024-01-12T01:41:09+01:00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