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Ventricular arrhythmias in arrhythmic mitral valve syndrome—a prospective continuous long-term cardiac monitoring study - PMC</w:t>
      </w:r>
      <w:br/>
      <w:hyperlink r:id="rId7" w:history="1">
        <w:r>
          <w:rPr>
            <w:color w:val="2980b9"/>
            <w:u w:val="single"/>
          </w:rPr>
          <w:t xml:space="preserve">https://www.ncbi.nlm.nih.gov/pmc/articles/PMC9935009/</w:t>
        </w:r>
      </w:hyperlink>
    </w:p>
    <w:p>
      <w:pPr>
        <w:pStyle w:val="Heading1"/>
      </w:pPr>
      <w:bookmarkStart w:id="2" w:name="_Toc2"/>
      <w:r>
        <w:t>Article summary:</w:t>
      </w:r>
      <w:bookmarkEnd w:id="2"/>
    </w:p>
    <w:p>
      <w:pPr>
        <w:jc w:val="both"/>
      </w:pPr>
      <w:r>
        <w:rPr/>
        <w:t xml:space="preserve">1. 该研究旨在描述心律失常二尖瓣综合征患者的心室心律失常发生率和形态，并提出风险分层方法。</w:t>
      </w:r>
    </w:p>
    <w:p>
      <w:pPr>
        <w:jc w:val="both"/>
      </w:pPr>
      <w:r>
        <w:rPr/>
        <w:t xml:space="preserve">2. 在3.1年的随访中，60名植入可植入环记录器（ILR）的患者中有7例（12％）出现严重的心室心律失常，而20名接受次级预防性植入式除颤器（ICD）的患者中有4例（20％）再次发生了严重的心室心律失常。</w:t>
      </w:r>
    </w:p>
    <w:p>
      <w:pPr>
        <w:jc w:val="both"/>
      </w:pPr>
      <w:r>
        <w:rPr/>
        <w:t xml:space="preserve">3. 频繁的早期室性收缩、非持续性室性心动过速、左室直径增大和后外侧二尖瓣环脱位距离增大是第一次严重心律失常事件的预测因素。</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该文章是一项关于心律失常的研究，旨在描述心律失常的发生率、形态和风险分层方法。然而，在对文章进行批判性分析时，我们可以看到以下问题：</w:t>
      </w:r>
    </w:p>
    <w:p>
      <w:pPr>
        <w:jc w:val="both"/>
      </w:pPr>
      <w:r>
        <w:rPr/>
        <w:t xml:space="preserve"/>
      </w:r>
    </w:p>
    <w:p>
      <w:pPr>
        <w:jc w:val="both"/>
      </w:pPr>
      <w:r>
        <w:rPr/>
        <w:t xml:space="preserve">1. 潜在偏见及其来源：文章没有明确提到作者的潜在利益冲突或资金来源，这可能会影响他们对结果的解释和呈现。</w:t>
      </w:r>
    </w:p>
    <w:p>
      <w:pPr>
        <w:jc w:val="both"/>
      </w:pPr>
      <w:r>
        <w:rPr/>
        <w:t xml:space="preserve"/>
      </w:r>
    </w:p>
    <w:p>
      <w:pPr>
        <w:jc w:val="both"/>
      </w:pPr>
      <w:r>
        <w:rPr/>
        <w:t xml:space="preserve">2. 片面报道：文章只关注了与MVP相关的严重心律失常事件，但并未探讨其他可能导致这些事件发生的因素。这种片面报道可能会导致读者对该主题的理解不完整。</w:t>
      </w:r>
    </w:p>
    <w:p>
      <w:pPr>
        <w:jc w:val="both"/>
      </w:pPr>
      <w:r>
        <w:rPr/>
        <w:t xml:space="preserve"/>
      </w:r>
    </w:p>
    <w:p>
      <w:pPr>
        <w:jc w:val="both"/>
      </w:pPr>
      <w:r>
        <w:rPr/>
        <w:t xml:space="preserve">3. 无根据的主张：文章中提出了一些预测严重心律失常事件发生率的因素，但并未提供足够的证据来支持这些主张。这可能会误导医生和患者做出错误决策。</w:t>
      </w:r>
    </w:p>
    <w:p>
      <w:pPr>
        <w:jc w:val="both"/>
      </w:pPr>
      <w:r>
        <w:rPr/>
        <w:t xml:space="preserve"/>
      </w:r>
    </w:p>
    <w:p>
      <w:pPr>
        <w:jc w:val="both"/>
      </w:pPr>
      <w:r>
        <w:rPr/>
        <w:t xml:space="preserve">4. 缺失的考虑点：文章没有考虑到其他可能影响严重心律失常事件发生率的因素，如年龄、性别、家族史等。这种缺乏全面性和深度分析可能会限制该研究结果的应用范围。</w:t>
      </w:r>
    </w:p>
    <w:p>
      <w:pPr>
        <w:jc w:val="both"/>
      </w:pPr>
      <w:r>
        <w:rPr/>
        <w:t xml:space="preserve"/>
      </w:r>
    </w:p>
    <w:p>
      <w:pPr>
        <w:jc w:val="both"/>
      </w:pPr>
      <w:r>
        <w:rPr/>
        <w:t xml:space="preserve">5. 所提出主张的缺失证据：文章中提出了一些预测严重心律失常事件发生率的因素，但并未提供足够的证据来支持这些主张。这可能会误导医生和患者做出错误决策。</w:t>
      </w:r>
    </w:p>
    <w:p>
      <w:pPr>
        <w:jc w:val="both"/>
      </w:pPr>
      <w:r>
        <w:rPr/>
        <w:t xml:space="preserve"/>
      </w:r>
    </w:p>
    <w:p>
      <w:pPr>
        <w:jc w:val="both"/>
      </w:pPr>
      <w:r>
        <w:rPr/>
        <w:t xml:space="preserve">6. 未探索的反驳：文章没有探讨其他可能解释严重心律失常事件发生率的因素，如药物治疗、手术干预等。这种缺乏全面性和深度分析可能会限制该研究结果的应用范围。</w:t>
      </w:r>
    </w:p>
    <w:p>
      <w:pPr>
        <w:jc w:val="both"/>
      </w:pPr>
      <w:r>
        <w:rPr/>
        <w:t xml:space="preserve"/>
      </w:r>
    </w:p>
    <w:p>
      <w:pPr>
        <w:jc w:val="both"/>
      </w:pPr>
      <w:r>
        <w:rPr/>
        <w:t xml:space="preserve">7. 宣传内容：文章中使用了一些图形和表格来呈现结果，但它们可能过于简化或夸大了研究结果。这种宣传内容可能会误导读者对该主题的理解。</w:t>
      </w:r>
    </w:p>
    <w:p>
      <w:pPr>
        <w:jc w:val="both"/>
      </w:pPr>
      <w:r>
        <w:rPr/>
        <w:t xml:space="preserve"/>
      </w:r>
    </w:p>
    <w:p>
      <w:pPr>
        <w:jc w:val="both"/>
      </w:pPr>
      <w:r>
        <w:rPr/>
        <w:t xml:space="preserve">8. 偏袒：文章似乎更关注与MVP相关的严重心律失常事件，而忽略了其他类型的心律失常事件。这种偏袒可能会影响作者对结果的解释和呈现。</w:t>
      </w:r>
    </w:p>
    <w:p>
      <w:pPr>
        <w:jc w:val="both"/>
      </w:pPr>
      <w:r>
        <w:rPr/>
        <w:t xml:space="preserve"/>
      </w:r>
    </w:p>
    <w:p>
      <w:pPr>
        <w:jc w:val="both"/>
      </w:pPr>
      <w:r>
        <w:rPr/>
        <w:t xml:space="preserve">9. 是否注意到可能的风险：文章没有明确提到与使用植入式设备进行长期监测相关的潜在风险，如感染、电池耗尽等。这种缺乏警觉性可能会影响读者对该主题的理解。</w:t>
      </w:r>
    </w:p>
    <w:p>
      <w:pPr>
        <w:jc w:val="both"/>
      </w:pPr>
      <w:r>
        <w:rPr/>
        <w:t xml:space="preserve"/>
      </w:r>
    </w:p>
    <w:p>
      <w:pPr>
        <w:jc w:val="both"/>
      </w:pPr>
      <w:r>
        <w:rPr/>
        <w:t xml:space="preserve">10. 没有平等地呈现双方：文章只关注了患者的角度，而忽略了医生和其他卫生保健专业人员的角度。这种不平等可能会影响读者对该主题的理解。</w:t>
      </w:r>
    </w:p>
    <w:p>
      <w:pPr>
        <w:pStyle w:val="Heading1"/>
      </w:pPr>
      <w:bookmarkStart w:id="5" w:name="_Toc5"/>
      <w:r>
        <w:t>Topics for further research:</w:t>
      </w:r>
      <w:bookmarkEnd w:id="5"/>
    </w:p>
    <w:p>
      <w:pPr>
        <w:spacing w:after="0"/>
        <w:numPr>
          <w:ilvl w:val="0"/>
          <w:numId w:val="2"/>
        </w:numPr>
      </w:pPr>
      <w:r>
        <w:rPr/>
        <w:t xml:space="preserve">Potential bias and funding sources
</w:t>
      </w:r>
    </w:p>
    <w:p>
      <w:pPr>
        <w:spacing w:after="0"/>
        <w:numPr>
          <w:ilvl w:val="0"/>
          <w:numId w:val="2"/>
        </w:numPr>
      </w:pPr>
      <w:r>
        <w:rPr/>
        <w:t xml:space="preserve">One-sided reporting
</w:t>
      </w:r>
    </w:p>
    <w:p>
      <w:pPr>
        <w:spacing w:after="0"/>
        <w:numPr>
          <w:ilvl w:val="0"/>
          <w:numId w:val="2"/>
        </w:numPr>
      </w:pPr>
      <w:r>
        <w:rPr/>
        <w:t xml:space="preserve">Unsupported claims
</w:t>
      </w:r>
    </w:p>
    <w:p>
      <w:pPr>
        <w:spacing w:after="0"/>
        <w:numPr>
          <w:ilvl w:val="0"/>
          <w:numId w:val="2"/>
        </w:numPr>
      </w:pPr>
      <w:r>
        <w:rPr/>
        <w:t xml:space="preserve">Missing considerations
</w:t>
      </w:r>
    </w:p>
    <w:p>
      <w:pPr>
        <w:spacing w:after="0"/>
        <w:numPr>
          <w:ilvl w:val="0"/>
          <w:numId w:val="2"/>
        </w:numPr>
      </w:pPr>
      <w:r>
        <w:rPr/>
        <w:t xml:space="preserve">Lack of evidence for claims
</w:t>
      </w:r>
    </w:p>
    <w:p>
      <w:pPr>
        <w:spacing w:after="0"/>
        <w:numPr>
          <w:ilvl w:val="0"/>
          <w:numId w:val="2"/>
        </w:numPr>
      </w:pPr>
      <w:r>
        <w:rPr/>
        <w:t xml:space="preserve">Unexplored counterarguments
</w:t>
      </w:r>
    </w:p>
    <w:p>
      <w:pPr>
        <w:spacing w:after="0"/>
        <w:numPr>
          <w:ilvl w:val="0"/>
          <w:numId w:val="2"/>
        </w:numPr>
      </w:pPr>
      <w:r>
        <w:rPr/>
        <w:t xml:space="preserve">Promotional content
</w:t>
      </w:r>
    </w:p>
    <w:p>
      <w:pPr>
        <w:spacing w:after="0"/>
        <w:numPr>
          <w:ilvl w:val="0"/>
          <w:numId w:val="2"/>
        </w:numPr>
      </w:pPr>
      <w:r>
        <w:rPr/>
        <w:t xml:space="preserve">Bias
</w:t>
      </w:r>
    </w:p>
    <w:p>
      <w:pPr>
        <w:spacing w:after="0"/>
        <w:numPr>
          <w:ilvl w:val="0"/>
          <w:numId w:val="2"/>
        </w:numPr>
      </w:pPr>
      <w:r>
        <w:rPr/>
        <w:t xml:space="preserve">Failure to acknowledge potential risks
1</w:t>
      </w:r>
    </w:p>
    <w:p>
      <w:pPr>
        <w:numPr>
          <w:ilvl w:val="0"/>
          <w:numId w:val="2"/>
        </w:numPr>
      </w:pPr>
      <w:r>
        <w:rPr/>
        <w:t xml:space="preserve">Unequal presentation of perspectives</w:t>
      </w:r>
    </w:p>
    <w:p>
      <w:pPr>
        <w:pStyle w:val="Heading1"/>
      </w:pPr>
      <w:bookmarkStart w:id="6" w:name="_Toc6"/>
      <w:r>
        <w:t>Report location:</w:t>
      </w:r>
      <w:bookmarkEnd w:id="6"/>
    </w:p>
    <w:p>
      <w:hyperlink r:id="rId8" w:history="1">
        <w:r>
          <w:rPr>
            <w:color w:val="2980b9"/>
            <w:u w:val="single"/>
          </w:rPr>
          <w:t xml:space="preserve">https://www.fullpicture.app/item/54b551615e23d70051356abc91d97880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BB7CE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935009/" TargetMode="External"/><Relationship Id="rId8" Type="http://schemas.openxmlformats.org/officeDocument/2006/relationships/hyperlink" Target="https://www.fullpicture.app/item/54b551615e23d70051356abc91d9788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2023-05-17T07:33:01+02:00</dcterms:created>
  <dcterms:modified xsi:type="dcterms:W3CDTF">2023-05-17T07:33:01+02:00</dcterms:modified>
</cp:coreProperties>
</file>

<file path=docProps/custom.xml><?xml version="1.0" encoding="utf-8"?>
<Properties xmlns="http://schemas.openxmlformats.org/officeDocument/2006/custom-properties" xmlns:vt="http://schemas.openxmlformats.org/officeDocument/2006/docPropsVTypes"/>
</file>