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effects of Re and Ta on the distribution of W in Ni-based superalloys - ScienceDirect</w:t>
      </w:r>
      <w:br/>
      <w:hyperlink r:id="rId7" w:history="1">
        <w:r>
          <w:rPr>
            <w:color w:val="2980b9"/>
            <w:u w:val="single"/>
          </w:rPr>
          <w:t xml:space="preserve">https://www.sciencedirect.com/science/article/pii/S0966979522001509</w:t>
        </w:r>
      </w:hyperlink>
    </w:p>
    <w:p>
      <w:pPr>
        <w:pStyle w:val="Heading1"/>
      </w:pPr>
      <w:bookmarkStart w:id="2" w:name="_Toc2"/>
      <w:r>
        <w:t>Article summary:</w:t>
      </w:r>
      <w:bookmarkEnd w:id="2"/>
    </w:p>
    <w:p>
      <w:pPr>
        <w:jc w:val="both"/>
      </w:pPr>
      <w:r>
        <w:rPr/>
        <w:t xml:space="preserve">1. Ta and Re have synergistic effects on the distribution of W in Ni-based superalloys, with Ta rejecting W from γ′-precipitates to the γ-matrix while Re shows the opposite effect.</w:t>
      </w:r>
    </w:p>
    <w:p>
      <w:pPr>
        <w:jc w:val="both"/>
      </w:pPr>
      <w:r>
        <w:rPr/>
        <w:t xml:space="preserve">2. W interfacial segregation at the γ/γ′ interface is found in certain alloys, contributing to a decrease in interfacial energy.</w:t>
      </w:r>
    </w:p>
    <w:p>
      <w:pPr>
        <w:jc w:val="both"/>
      </w:pPr>
      <w:r>
        <w:rPr/>
        <w:t xml:space="preserve">3. The addition of Re increases the hardness of the γ-matrix while Ta strengthens both γ-matrix and γ′-precipitates.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首先，文章只关注了Re和Ta对W在Ni基高温合金中分布的影响，而没有考虑其他元素的影响。这可能导致作者未能全面评估合金中各种元素之间的相互作用。</w:t>
      </w:r>
    </w:p>
    <w:p>
      <w:pPr>
        <w:jc w:val="both"/>
      </w:pPr>
      <w:r>
        <w:rPr/>
        <w:t xml:space="preserve"/>
      </w:r>
    </w:p>
    <w:p>
      <w:pPr>
        <w:jc w:val="both"/>
      </w:pPr>
      <w:r>
        <w:rPr/>
        <w:t xml:space="preserve">其次，文章提到了W在γ/γ′界面上的偏析现象，并认为这有助于降低界面能量。然而，作者并没有探讨这种偏析现象是否会对材料的力学性能产生负面影响。</w:t>
      </w:r>
    </w:p>
    <w:p>
      <w:pPr>
        <w:jc w:val="both"/>
      </w:pPr>
      <w:r>
        <w:rPr/>
        <w:t xml:space="preserve"/>
      </w:r>
    </w:p>
    <w:p>
      <w:pPr>
        <w:jc w:val="both"/>
      </w:pPr>
      <w:r>
        <w:rPr/>
        <w:t xml:space="preserve">此外，在介绍合金强化机制时，文章只提到了固溶强化和形成γ′-沉淀物两种机制，并未涉及其他可能存在的强化机制。这可能导致作者未能全面评估合金强度来源的多样性。</w:t>
      </w:r>
    </w:p>
    <w:p>
      <w:pPr>
        <w:jc w:val="both"/>
      </w:pPr>
      <w:r>
        <w:rPr/>
        <w:t xml:space="preserve"/>
      </w:r>
    </w:p>
    <w:p>
      <w:pPr>
        <w:jc w:val="both"/>
      </w:pPr>
      <w:r>
        <w:rPr/>
        <w:t xml:space="preserve">最后，在描述实验结果时，文章使用了一些专业术语和公式，并未充分解释它们的含义。这可能使非专业读者难以理解文章内容。</w:t>
      </w:r>
    </w:p>
    <w:p>
      <w:pPr>
        <w:jc w:val="both"/>
      </w:pPr>
      <w:r>
        <w:rPr/>
        <w:t xml:space="preserve"/>
      </w:r>
    </w:p>
    <w:p>
      <w:pPr>
        <w:jc w:val="both"/>
      </w:pPr>
      <w:r>
        <w:rPr/>
        <w:t xml:space="preserve">总体来说，该文章是一篇较为客观和中立的科学论文。但是，在某些方面仍存在局限性和不足之处。</w:t>
      </w:r>
    </w:p>
    <w:p>
      <w:pPr>
        <w:pStyle w:val="Heading1"/>
      </w:pPr>
      <w:bookmarkStart w:id="5" w:name="_Toc5"/>
      <w:r>
        <w:t>Topics for further research:</w:t>
      </w:r>
      <w:bookmarkEnd w:id="5"/>
    </w:p>
    <w:p>
      <w:pPr>
        <w:spacing w:after="0"/>
        <w:numPr>
          <w:ilvl w:val="0"/>
          <w:numId w:val="2"/>
        </w:numPr>
      </w:pPr>
      <w:r>
        <w:rPr/>
        <w:t xml:space="preserve">Other alloying elements in Ni-based superalloys
</w:t>
      </w:r>
    </w:p>
    <w:p>
      <w:pPr>
        <w:spacing w:after="0"/>
        <w:numPr>
          <w:ilvl w:val="0"/>
          <w:numId w:val="2"/>
        </w:numPr>
      </w:pPr>
      <w:r>
        <w:rPr/>
        <w:t xml:space="preserve">Potential negative effects of W segregation on mechanical properties
</w:t>
      </w:r>
    </w:p>
    <w:p>
      <w:pPr>
        <w:spacing w:after="0"/>
        <w:numPr>
          <w:ilvl w:val="0"/>
          <w:numId w:val="2"/>
        </w:numPr>
      </w:pPr>
      <w:r>
        <w:rPr/>
        <w:t xml:space="preserve">Other possible strengthening mechanisms in alloys
</w:t>
      </w:r>
    </w:p>
    <w:p>
      <w:pPr>
        <w:spacing w:after="0"/>
        <w:numPr>
          <w:ilvl w:val="0"/>
          <w:numId w:val="2"/>
        </w:numPr>
      </w:pPr>
      <w:r>
        <w:rPr/>
        <w:t xml:space="preserve">Explanation of technical terms and formulas used in the article
</w:t>
      </w:r>
    </w:p>
    <w:p>
      <w:pPr>
        <w:spacing w:after="0"/>
        <w:numPr>
          <w:ilvl w:val="0"/>
          <w:numId w:val="2"/>
        </w:numPr>
      </w:pPr>
      <w:r>
        <w:rPr/>
        <w:t xml:space="preserve">Limitations and biases in the study design
</w:t>
      </w:r>
    </w:p>
    <w:p>
      <w:pPr>
        <w:numPr>
          <w:ilvl w:val="0"/>
          <w:numId w:val="2"/>
        </w:numPr>
      </w:pPr>
      <w:r>
        <w:rPr/>
        <w:t xml:space="preserve">Future research directions for a more comprehensive understanding of alloy behavior.</w:t>
      </w:r>
    </w:p>
    <w:p>
      <w:pPr>
        <w:pStyle w:val="Heading1"/>
      </w:pPr>
      <w:bookmarkStart w:id="6" w:name="_Toc6"/>
      <w:r>
        <w:t>Report location:</w:t>
      </w:r>
      <w:bookmarkEnd w:id="6"/>
    </w:p>
    <w:p>
      <w:hyperlink r:id="rId8" w:history="1">
        <w:r>
          <w:rPr>
            <w:color w:val="2980b9"/>
            <w:u w:val="single"/>
          </w:rPr>
          <w:t xml:space="preserve">https://www.fullpicture.app/item/54a722dd020ca44d8e13500f290916d0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D74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6979522001509" TargetMode="External"/><Relationship Id="rId8" Type="http://schemas.openxmlformats.org/officeDocument/2006/relationships/hyperlink" Target="https://www.fullpicture.app/item/54a722dd020ca44d8e13500f29091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2023-12-13T23:03:17+01:00</dcterms:created>
  <dcterms:modified xsi:type="dcterms:W3CDTF">2023-12-13T23:03:17+01:00</dcterms:modified>
</cp:coreProperties>
</file>

<file path=docProps/custom.xml><?xml version="1.0" encoding="utf-8"?>
<Properties xmlns="http://schemas.openxmlformats.org/officeDocument/2006/custom-properties" xmlns:vt="http://schemas.openxmlformats.org/officeDocument/2006/docPropsVTypes"/>
</file>