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Amorphous FeCo oxide as an active and durable bifunctional catalyst for urea-assisted H2 evolution reaction in seawater - Chemical Communications (RSC Publishing)</w:t>
      </w:r>
      <w:br/>
      <w:hyperlink r:id="rId7" w:history="1">
        <w:r>
          <w:rPr>
            <w:color w:val="2980b9"/>
            <w:u w:val="single"/>
          </w:rPr>
          <w:t xml:space="preserve">https://pubs.rsc.org/en/content/articlelanding/2023/cc/d3cc02419a</w:t>
        </w:r>
      </w:hyperlink>
    </w:p>
    <w:p>
      <w:pPr>
        <w:pStyle w:val="Heading1"/>
      </w:pPr>
      <w:bookmarkStart w:id="2" w:name="_Toc2"/>
      <w:r>
        <w:t>Article summary:</w:t>
      </w:r>
      <w:bookmarkEnd w:id="2"/>
    </w:p>
    <w:p>
      <w:pPr>
        <w:jc w:val="both"/>
      </w:pPr>
      <w:r>
        <w:rPr/>
        <w:t xml:space="preserve">1. 通过合金腐蚀法制备的非晶态铁钴氧化物在碱性海水中表现出优异的尿素氧化和产氢反应（UOR和HER）性能。</w:t>
      </w:r>
    </w:p>
    <w:p>
      <w:pPr>
        <w:jc w:val="both"/>
      </w:pPr>
      <w:r>
        <w:rPr/>
        <w:t xml:space="preserve">2. 该催化剂具有丰富的活性位点和氧空位，使其在长期运行过程中表现出稳定的UOR和HER活性。</w:t>
      </w:r>
    </w:p>
    <w:p>
      <w:pPr>
        <w:jc w:val="both"/>
      </w:pPr>
      <w:r>
        <w:rPr/>
        <w:t xml:space="preserve">3. 当作为阴极和阳极使用时，电解槽需要工作电压为1.68 V才能产生100 mA cm-2的尿素辅助产氢。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潜在偏见及其来源：文章没有明确提及作者的潜在偏见或利益冲突。然而，由于该研究可能涉及商业利益或专利申请，作者可能存在与相关公司或机构的关联，这可能会对研究结果和结论产生影响。</w:t>
      </w:r>
    </w:p>
    <w:p>
      <w:pPr>
        <w:jc w:val="both"/>
      </w:pPr>
      <w:r>
        <w:rPr/>
        <w:t xml:space="preserve"/>
      </w:r>
    </w:p>
    <w:p>
      <w:pPr>
        <w:jc w:val="both"/>
      </w:pPr>
      <w:r>
        <w:rPr/>
        <w:t xml:space="preserve">2. 片面报道：文章只强调了铁钴氧化物作为尿素辅助产氢反应中的双功能催化剂的优点和性能，但未提及任何潜在的局限性或不足之处。这种片面报道可能导致读者对该催化剂的实际应用前景和可行性缺乏全面的了解。</w:t>
      </w:r>
    </w:p>
    <w:p>
      <w:pPr>
        <w:jc w:val="both"/>
      </w:pPr>
      <w:r>
        <w:rPr/>
        <w:t xml:space="preserve"/>
      </w:r>
    </w:p>
    <w:p>
      <w:pPr>
        <w:jc w:val="both"/>
      </w:pPr>
      <w:r>
        <w:rPr/>
        <w:t xml:space="preserve">3. 无根据的主张：文章声称铁钴氧化物催化剂具有丰富的活性位点和氧空位，并因此表现出稳定的尿素氧化和产氢活性。然而，文章未提供充分的实验证据来支持这些主张。缺乏实验证据可能使读者难以相信这些主张的可靠性。</w:t>
      </w:r>
    </w:p>
    <w:p>
      <w:pPr>
        <w:jc w:val="both"/>
      </w:pPr>
      <w:r>
        <w:rPr/>
        <w:t xml:space="preserve"/>
      </w:r>
    </w:p>
    <w:p>
      <w:pPr>
        <w:jc w:val="both"/>
      </w:pPr>
      <w:r>
        <w:rPr/>
        <w:t xml:space="preserve">4. 缺失的考虑点：文章没有讨论其他可能影响尿素辅助产氢反应效率和稳定性的因素，如催化剂的寿命、反应条件的优化、产物纯度等。这些缺失的考虑点可能导致读者对该研究的实际应用潜力和可行性缺乏全面的了解。</w:t>
      </w:r>
    </w:p>
    <w:p>
      <w:pPr>
        <w:jc w:val="both"/>
      </w:pPr>
      <w:r>
        <w:rPr/>
        <w:t xml:space="preserve"/>
      </w:r>
    </w:p>
    <w:p>
      <w:pPr>
        <w:jc w:val="both"/>
      </w:pPr>
      <w:r>
        <w:rPr/>
        <w:t xml:space="preserve">5. 所提出主张的缺失证据：文章声称铁钴氧化物催化剂在碱性海水中表现出良好的尿素氧化和产氢活性，但未提供充分的实验证据来支持这些主张。缺乏实验证据可能使读者难以相信这些主张的可靠性。</w:t>
      </w:r>
    </w:p>
    <w:p>
      <w:pPr>
        <w:jc w:val="both"/>
      </w:pPr>
      <w:r>
        <w:rPr/>
        <w:t xml:space="preserve"/>
      </w:r>
    </w:p>
    <w:p>
      <w:pPr>
        <w:jc w:val="both"/>
      </w:pPr>
      <w:r>
        <w:rPr/>
        <w:t xml:space="preserve">6. 未探索的反驳：文章没有探讨其他可能存在竞争催化剂或方法，并与所提出的铁钴氧化物催化剂进行比较。这种未探索的反驳可能导致读者对该研究结果和结论的客观性产生质疑。</w:t>
      </w:r>
    </w:p>
    <w:p>
      <w:pPr>
        <w:jc w:val="both"/>
      </w:pPr>
      <w:r>
        <w:rPr/>
        <w:t xml:space="preserve"/>
      </w:r>
    </w:p>
    <w:p>
      <w:pPr>
        <w:jc w:val="both"/>
      </w:pPr>
      <w:r>
        <w:rPr/>
        <w:t xml:space="preserve">7. 宣传内容：文章中存在一些宣传性语言，如强调催化剂表现出“稳定”的活性和使用“优越”的工作电压。这种宣传内容可能会使读者对该研究结果和结论产生误导或过高期望。</w:t>
      </w:r>
    </w:p>
    <w:p>
      <w:pPr>
        <w:jc w:val="both"/>
      </w:pPr>
      <w:r>
        <w:rPr/>
        <w:t xml:space="preserve"/>
      </w:r>
    </w:p>
    <w:p>
      <w:pPr>
        <w:jc w:val="both"/>
      </w:pPr>
      <w:r>
        <w:rPr/>
        <w:t xml:space="preserve">8. 偏袒：文章没有平等地呈现双方观点或结果，而是只关注了铁钴氧化物催化剂的优点和性能。这种偏袒可能导致读者对该研究的客观性产生质疑。</w:t>
      </w:r>
    </w:p>
    <w:p>
      <w:pPr>
        <w:jc w:val="both"/>
      </w:pPr>
      <w:r>
        <w:rPr/>
        <w:t xml:space="preserve"/>
      </w:r>
    </w:p>
    <w:p>
      <w:pPr>
        <w:jc w:val="both"/>
      </w:pPr>
      <w:r>
        <w:rPr/>
        <w:t xml:space="preserve">9. 是否注意到可能的风险：文章未提及任何与尿素辅助产氢反应相关的潜在风险或环境影响。忽略可能的风险可能使读者对该研究的实际应用潜力和可行性缺乏全面的了解。</w:t>
      </w:r>
    </w:p>
    <w:p>
      <w:pPr>
        <w:jc w:val="both"/>
      </w:pPr>
      <w:r>
        <w:rPr/>
        <w:t xml:space="preserve"/>
      </w:r>
    </w:p>
    <w:p>
      <w:pPr>
        <w:jc w:val="both"/>
      </w:pPr>
      <w:r>
        <w:rPr/>
        <w:t xml:space="preserve">总体而言，上述文章存在一些潜在问题，如片面报道、无根据的主张、缺失的考虑点和证据等。因此，读者在阅读和解释该研究结果时应保持审慎，并进一步进行深入调查和评估。</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铁钴氧化物催化剂的局限性和不足之处
</w:t>
      </w:r>
    </w:p>
    <w:p>
      <w:pPr>
        <w:spacing w:after="0"/>
        <w:numPr>
          <w:ilvl w:val="0"/>
          <w:numId w:val="2"/>
        </w:numPr>
      </w:pPr>
      <w:r>
        <w:rPr/>
        <w:t xml:space="preserve">缺乏实验证据支持的主张
</w:t>
      </w:r>
    </w:p>
    <w:p>
      <w:pPr>
        <w:spacing w:after="0"/>
        <w:numPr>
          <w:ilvl w:val="0"/>
          <w:numId w:val="2"/>
        </w:numPr>
      </w:pPr>
      <w:r>
        <w:rPr/>
        <w:t xml:space="preserve">其他可能影响反应效率和稳定性的因素
</w:t>
      </w:r>
    </w:p>
    <w:p>
      <w:pPr>
        <w:spacing w:after="0"/>
        <w:numPr>
          <w:ilvl w:val="0"/>
          <w:numId w:val="2"/>
        </w:numPr>
      </w:pPr>
      <w:r>
        <w:rPr/>
        <w:t xml:space="preserve">缺乏实验证据支持在碱性海水中的活性
</w:t>
      </w:r>
    </w:p>
    <w:p>
      <w:pPr>
        <w:spacing w:after="0"/>
        <w:numPr>
          <w:ilvl w:val="0"/>
          <w:numId w:val="2"/>
        </w:numPr>
      </w:pPr>
      <w:r>
        <w:rPr/>
        <w:t xml:space="preserve">与其他竞争催化剂或方法的比较
</w:t>
      </w:r>
    </w:p>
    <w:p>
      <w:pPr>
        <w:spacing w:after="0"/>
        <w:numPr>
          <w:ilvl w:val="0"/>
          <w:numId w:val="2"/>
        </w:numPr>
      </w:pPr>
      <w:r>
        <w:rPr/>
        <w:t xml:space="preserve">宣传性语言的使用
</w:t>
      </w:r>
    </w:p>
    <w:p>
      <w:pPr>
        <w:spacing w:after="0"/>
        <w:numPr>
          <w:ilvl w:val="0"/>
          <w:numId w:val="2"/>
        </w:numPr>
      </w:pPr>
      <w:r>
        <w:rPr/>
        <w:t xml:space="preserve">缺乏平等呈现双方观点或结果
</w:t>
      </w:r>
    </w:p>
    <w:p>
      <w:pPr>
        <w:numPr>
          <w:ilvl w:val="0"/>
          <w:numId w:val="2"/>
        </w:numPr>
      </w:pPr>
      <w:r>
        <w:rPr/>
        <w:t xml:space="preserve">忽略可能的风险和环境影响</w:t>
      </w:r>
    </w:p>
    <w:p>
      <w:pPr>
        <w:pStyle w:val="Heading1"/>
      </w:pPr>
      <w:bookmarkStart w:id="6" w:name="_Toc6"/>
      <w:r>
        <w:t>Report location:</w:t>
      </w:r>
      <w:bookmarkEnd w:id="6"/>
    </w:p>
    <w:p>
      <w:hyperlink r:id="rId8" w:history="1">
        <w:r>
          <w:rPr>
            <w:color w:val="2980b9"/>
            <w:u w:val="single"/>
          </w:rPr>
          <w:t xml:space="preserve">https://www.fullpicture.app/item/549f85bf53f27dd824499148e0132872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70E4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3/cc/d3cc02419a" TargetMode="External"/><Relationship Id="rId8" Type="http://schemas.openxmlformats.org/officeDocument/2006/relationships/hyperlink" Target="https://www.fullpicture.app/item/549f85bf53f27dd824499148e01328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2024-01-14T14:55:09+01:00</dcterms:created>
  <dcterms:modified xsi:type="dcterms:W3CDTF">2024-01-14T14:55:09+01:00</dcterms:modified>
</cp:coreProperties>
</file>

<file path=docProps/custom.xml><?xml version="1.0" encoding="utf-8"?>
<Properties xmlns="http://schemas.openxmlformats.org/officeDocument/2006/custom-properties" xmlns:vt="http://schemas.openxmlformats.org/officeDocument/2006/docPropsVTypes"/>
</file>