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História das Exposições</w:t>
      </w:r>
      <w:br/>
      <w:hyperlink r:id="rId7" w:history="1">
        <w:r>
          <w:rPr>
            <w:color w:val="2980b9"/>
            <w:u w:val="single"/>
          </w:rPr>
          <w:t xml:space="preserve">https://gulbenkian.pt/historia-das-exposicoes/entities/3808/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Fundação Calouste Gulbenkian utiliza cookies para melhorar a experiência de navegação, segurança e desempenho do website.</w:t>
      </w:r>
    </w:p>
    <w:p>
      <w:pPr>
        <w:jc w:val="both"/>
      </w:pPr>
      <w:r>
        <w:rPr/>
        <w:t xml:space="preserve">2. As cookies são usadas para identificar o usuário durante uma sessão de navegação e recolher informações para melhoria dos serviços prestados.</w:t>
      </w:r>
    </w:p>
    <w:p>
      <w:pPr>
        <w:jc w:val="both"/>
      </w:pPr>
      <w:r>
        <w:rPr/>
        <w:t xml:space="preserve">3. Algumas cookies permitem a ligação às redes sociais e partilha de conteúdo multimédia, mas ao desativá-las não será possível compartilhar diretamente os conteúdos em qualquer rede social.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Infelizmente, o artigo acima não tem nada a ver com o título "História das Exposições". Em vez disso, é uma explicação sobre cookies e como a Fundação Calouste Gulbenkian os usa em seu site. Portanto, não há informações relevantes para avaliar possíveis vieses ou fontes do artigo.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notar que o artigo parece ser promocional, pois destaca os benefícios do uso de cookies pela Fundação e incentiva os leitores a aceitá-los. Além disso, não há menção aos possíveis riscos de privacidade associados ao uso de cookies por terceiros.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este artigo não fornece informações úteis sobre a história das exposições e parece ser promocional em relação ao uso de cookies pela Fundação Calouste Gulbenkian.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História das exposições: origens</w:t>
      </w:r>
    </w:p>
    <w:p>
      <w:pPr>
        <w:spacing w:after="0"/>
        <w:numPr>
          <w:ilvl w:val="0"/>
          <w:numId w:val="2"/>
        </w:numPr>
      </w:pPr>
      <w:r>
        <w:rPr/>
        <w:t xml:space="preserve">evolução e impacto na cultura e na sociedade.
</w:t>
      </w:r>
    </w:p>
    <w:p>
      <w:pPr>
        <w:spacing w:after="0"/>
        <w:numPr>
          <w:ilvl w:val="0"/>
          <w:numId w:val="2"/>
        </w:numPr>
      </w:pPr>
      <w:r>
        <w:rPr/>
        <w:t xml:space="preserve">Tipos de exposições: permanentes</w:t>
      </w:r>
    </w:p>
    <w:p>
      <w:pPr>
        <w:spacing w:after="0"/>
        <w:numPr>
          <w:ilvl w:val="0"/>
          <w:numId w:val="2"/>
        </w:numPr>
      </w:pPr>
      <w:r>
        <w:rPr/>
        <w:t xml:space="preserve">temporárias</w:t>
      </w:r>
    </w:p>
    <w:p>
      <w:pPr>
        <w:spacing w:after="0"/>
        <w:numPr>
          <w:ilvl w:val="0"/>
          <w:numId w:val="2"/>
        </w:numPr>
      </w:pPr>
      <w:r>
        <w:rPr/>
        <w:t xml:space="preserve">itinerantes</w:t>
      </w:r>
    </w:p>
    <w:p>
      <w:pPr>
        <w:spacing w:after="0"/>
        <w:numPr>
          <w:ilvl w:val="0"/>
          <w:numId w:val="2"/>
        </w:numPr>
      </w:pPr>
      <w:r>
        <w:rPr/>
        <w:t xml:space="preserve">virtuais</w:t>
      </w:r>
    </w:p>
    <w:p>
      <w:pPr>
        <w:spacing w:after="0"/>
        <w:numPr>
          <w:ilvl w:val="0"/>
          <w:numId w:val="2"/>
        </w:numPr>
      </w:pPr>
      <w:r>
        <w:rPr/>
        <w:t xml:space="preserve">entre outros.
</w:t>
      </w:r>
    </w:p>
    <w:p>
      <w:pPr>
        <w:spacing w:after="0"/>
        <w:numPr>
          <w:ilvl w:val="0"/>
          <w:numId w:val="2"/>
        </w:numPr>
      </w:pPr>
      <w:r>
        <w:rPr/>
        <w:t xml:space="preserve">Curadoria de exposições: processo de seleção</w:t>
      </w:r>
    </w:p>
    <w:p>
      <w:pPr>
        <w:spacing w:after="0"/>
        <w:numPr>
          <w:ilvl w:val="0"/>
          <w:numId w:val="2"/>
        </w:numPr>
      </w:pPr>
      <w:r>
        <w:rPr/>
        <w:t xml:space="preserve">organização e apresentação de obras de arte ou objetos.
</w:t>
      </w:r>
    </w:p>
    <w:p>
      <w:pPr>
        <w:spacing w:after="0"/>
        <w:numPr>
          <w:ilvl w:val="0"/>
          <w:numId w:val="2"/>
        </w:numPr>
      </w:pPr>
      <w:r>
        <w:rPr/>
        <w:t xml:space="preserve">Tendências atuais em exposições: abordagens temáticas</w:t>
      </w:r>
    </w:p>
    <w:p>
      <w:pPr>
        <w:spacing w:after="0"/>
        <w:numPr>
          <w:ilvl w:val="0"/>
          <w:numId w:val="2"/>
        </w:numPr>
      </w:pPr>
      <w:r>
        <w:rPr/>
        <w:t xml:space="preserve">interatividade</w:t>
      </w:r>
    </w:p>
    <w:p>
      <w:pPr>
        <w:spacing w:after="0"/>
        <w:numPr>
          <w:ilvl w:val="0"/>
          <w:numId w:val="2"/>
        </w:numPr>
      </w:pPr>
      <w:r>
        <w:rPr/>
        <w:t xml:space="preserve">tecnologia</w:t>
      </w:r>
    </w:p>
    <w:p>
      <w:pPr>
        <w:spacing w:after="0"/>
        <w:numPr>
          <w:ilvl w:val="0"/>
          <w:numId w:val="2"/>
        </w:numPr>
      </w:pPr>
      <w:r>
        <w:rPr/>
        <w:t xml:space="preserve">entre outras.
</w:t>
      </w:r>
    </w:p>
    <w:p>
      <w:pPr>
        <w:spacing w:after="0"/>
        <w:numPr>
          <w:ilvl w:val="0"/>
          <w:numId w:val="2"/>
        </w:numPr>
      </w:pPr>
      <w:r>
        <w:rPr/>
        <w:t xml:space="preserve">Privacidade e segurança na internet: riscos associados ao uso de cookies por terceiros e medidas de proteção.
</w:t>
      </w:r>
    </w:p>
    <w:p>
      <w:pPr>
        <w:numPr>
          <w:ilvl w:val="0"/>
          <w:numId w:val="2"/>
        </w:numPr>
      </w:pPr>
      <w:r>
        <w:rPr/>
        <w:t xml:space="preserve">Regulamentação de cookies: leis e normas que regem o uso de cookies em diferentes países e regiões.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https://www.fullpicture.app/item/536f9a21e82d4f88a8017631d0c1c6f1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640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ulbenkian.pt/historia-das-exposicoes/entities/3808/" TargetMode="External"/><Relationship Id="rId8" Type="http://schemas.openxmlformats.org/officeDocument/2006/relationships/hyperlink" Target="https://www.fullpicture.app/item/536f9a21e82d4f88a8017631d0c1c6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2024-01-11T10:33:34+01:00</dcterms:created>
  <dcterms:modified xsi:type="dcterms:W3CDTF">2024-01-11T10:33:34+01:00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